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E64A2" w:rsidRDefault="00DE64A2" w:rsidP="00DE64A2"/>
    <w:tbl>
      <w:tblPr>
        <w:tblW w:w="9000" w:type="dxa"/>
        <w:jc w:val="center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00"/>
      </w:tblGrid>
      <w:tr w:rsidR="00DE64A2" w:rsidTr="00DE64A2">
        <w:trPr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W w:w="5000" w:type="pct"/>
              <w:jc w:val="center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DE64A2">
              <w:trPr>
                <w:jc w:val="center"/>
              </w:trPr>
              <w:tc>
                <w:tcPr>
                  <w:tcW w:w="0" w:type="auto"/>
                  <w:shd w:val="clear" w:color="auto" w:fill="FFFFFF"/>
                  <w:tcMar>
                    <w:top w:w="300" w:type="dxa"/>
                    <w:left w:w="0" w:type="dxa"/>
                    <w:bottom w:w="30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0" w:type="auto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6030"/>
                    <w:gridCol w:w="2970"/>
                  </w:tblGrid>
                  <w:tr w:rsidR="00DE64A2">
                    <w:trPr>
                      <w:jc w:val="center"/>
                    </w:trPr>
                    <w:tc>
                      <w:tcPr>
                        <w:tcW w:w="6030" w:type="dxa"/>
                        <w:vAlign w:val="center"/>
                        <w:hideMark/>
                      </w:tcPr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6030"/>
                        </w:tblGrid>
                        <w:tr w:rsidR="00DE64A2">
                          <w:tc>
                            <w:tcPr>
                              <w:tcW w:w="0" w:type="auto"/>
                              <w:tcMar>
                                <w:top w:w="300" w:type="dxa"/>
                                <w:left w:w="375" w:type="dxa"/>
                                <w:bottom w:w="150" w:type="dxa"/>
                                <w:right w:w="375" w:type="dxa"/>
                              </w:tcMar>
                              <w:vAlign w:val="center"/>
                              <w:hideMark/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500"/>
                              </w:tblGrid>
                              <w:tr w:rsidR="00DE64A2">
                                <w:tc>
                                  <w:tcPr>
                                    <w:tcW w:w="1500" w:type="dxa"/>
                                    <w:vAlign w:val="center"/>
                                    <w:hideMark/>
                                  </w:tcPr>
                                  <w:p w:rsidR="00DE64A2" w:rsidRDefault="00DE64A2">
                                    <w:r>
                                      <w:rPr>
                                        <w:noProof/>
                                      </w:rPr>
                                      <w:drawing>
                                        <wp:inline distT="0" distB="0" distL="0" distR="0">
                                          <wp:extent cx="952500" cy="314325"/>
                                          <wp:effectExtent l="0" t="0" r="0" b="9525"/>
                                          <wp:docPr id="509445723" name="Immagine 6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2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4" r:link="rId5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952500" cy="31432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</w:tbl>
                            <w:p w:rsidR="00DE64A2" w:rsidRDefault="00DE64A2">
                              <w:pPr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DE64A2" w:rsidRDefault="00DE64A2">
                        <w:pPr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970" w:type="dxa"/>
                        <w:vAlign w:val="center"/>
                        <w:hideMark/>
                      </w:tcPr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2970"/>
                        </w:tblGrid>
                        <w:tr w:rsidR="00DE64A2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375" w:type="dxa"/>
                                <w:bottom w:w="0" w:type="dxa"/>
                                <w:right w:w="375" w:type="dxa"/>
                              </w:tcMar>
                              <w:vAlign w:val="center"/>
                              <w:hideMark/>
                            </w:tcPr>
                            <w:p w:rsidR="00DE64A2" w:rsidRDefault="00DE64A2">
                              <w:pPr>
                                <w:pStyle w:val="text-build-content"/>
                                <w:spacing w:before="150" w:after="150" w:line="240" w:lineRule="exact"/>
                                <w:jc w:val="right"/>
                                <w:rPr>
                                  <w:rFonts w:ascii="Arial" w:hAnsi="Arial" w:cs="Arial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hyperlink r:id="rId6" w:tgtFrame="_blank" w:history="1">
                                <w:proofErr w:type="spellStart"/>
                                <w:r>
                                  <w:rPr>
                                    <w:rStyle w:val="Collegamentoipertestuale"/>
                                    <w:rFonts w:ascii="Arial" w:hAnsi="Arial" w:cs="Arial"/>
                                    <w:color w:val="457CFD"/>
                                    <w:sz w:val="18"/>
                                    <w:szCs w:val="18"/>
                                  </w:rPr>
                                  <w:t>View</w:t>
                                </w:r>
                                <w:proofErr w:type="spellEnd"/>
                                <w:r>
                                  <w:rPr>
                                    <w:rStyle w:val="Collegamentoipertestuale"/>
                                    <w:rFonts w:ascii="Arial" w:hAnsi="Arial" w:cs="Arial"/>
                                    <w:color w:val="457CFD"/>
                                    <w:sz w:val="18"/>
                                    <w:szCs w:val="18"/>
                                  </w:rPr>
                                  <w:t xml:space="preserve"> online </w:t>
                                </w:r>
                                <w:proofErr w:type="spellStart"/>
                                <w:r>
                                  <w:rPr>
                                    <w:rStyle w:val="Collegamentoipertestuale"/>
                                    <w:rFonts w:ascii="Arial" w:hAnsi="Arial" w:cs="Arial"/>
                                    <w:color w:val="457CFD"/>
                                    <w:sz w:val="18"/>
                                    <w:szCs w:val="18"/>
                                  </w:rPr>
                                  <w:t>version</w:t>
                                </w:r>
                                <w:proofErr w:type="spellEnd"/>
                              </w:hyperlink>
                            </w:p>
                          </w:tc>
                        </w:tr>
                      </w:tbl>
                      <w:p w:rsidR="00DE64A2" w:rsidRDefault="00DE64A2">
                        <w:pPr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DE64A2" w:rsidRDefault="00DE64A2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:rsidR="00DE64A2" w:rsidRDefault="00DE64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DE64A2" w:rsidRDefault="00DE64A2" w:rsidP="00DE64A2">
      <w:pPr>
        <w:shd w:val="clear" w:color="auto" w:fill="F4F4F4"/>
      </w:pPr>
    </w:p>
    <w:tbl>
      <w:tblPr>
        <w:tblW w:w="9000" w:type="dxa"/>
        <w:jc w:val="center"/>
        <w:shd w:val="clear" w:color="auto" w:fill="00003C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00"/>
      </w:tblGrid>
      <w:tr w:rsidR="00DE64A2" w:rsidTr="00DE64A2">
        <w:trPr>
          <w:jc w:val="center"/>
        </w:trPr>
        <w:tc>
          <w:tcPr>
            <w:tcW w:w="0" w:type="auto"/>
            <w:shd w:val="clear" w:color="auto" w:fill="00003C"/>
            <w:vAlign w:val="center"/>
            <w:hideMark/>
          </w:tcPr>
          <w:tbl>
            <w:tblPr>
              <w:tblW w:w="5000" w:type="pct"/>
              <w:jc w:val="center"/>
              <w:shd w:val="clear" w:color="auto" w:fill="00003C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DE64A2">
              <w:trPr>
                <w:jc w:val="center"/>
              </w:trPr>
              <w:tc>
                <w:tcPr>
                  <w:tcW w:w="0" w:type="auto"/>
                  <w:shd w:val="clear" w:color="auto" w:fill="00003C"/>
                  <w:vAlign w:val="center"/>
                  <w:hideMark/>
                </w:tcPr>
                <w:tbl>
                  <w:tblPr>
                    <w:tblW w:w="0" w:type="auto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00"/>
                    <w:gridCol w:w="4500"/>
                  </w:tblGrid>
                  <w:tr w:rsidR="00DE64A2">
                    <w:trPr>
                      <w:jc w:val="center"/>
                    </w:trPr>
                    <w:tc>
                      <w:tcPr>
                        <w:tcW w:w="4500" w:type="dxa"/>
                        <w:vAlign w:val="center"/>
                        <w:hideMark/>
                      </w:tcPr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500"/>
                        </w:tblGrid>
                        <w:tr w:rsidR="00DE64A2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375" w:type="dxa"/>
                                <w:bottom w:w="0" w:type="dxa"/>
                                <w:right w:w="375" w:type="dxa"/>
                              </w:tcMar>
                              <w:vAlign w:val="center"/>
                              <w:hideMark/>
                            </w:tcPr>
                            <w:p w:rsidR="00DE64A2" w:rsidRDefault="00DE64A2">
                              <w:pPr>
                                <w:pStyle w:val="text-build-content"/>
                                <w:spacing w:before="150" w:after="150" w:line="240" w:lineRule="exact"/>
                                <w:rPr>
                                  <w:rFonts w:ascii="Arial" w:hAnsi="Arial" w:cs="Arial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E0E3E4"/>
                                  <w:sz w:val="18"/>
                                  <w:szCs w:val="18"/>
                                </w:rPr>
                                <w:t>March 2025</w:t>
                              </w:r>
                            </w:p>
                          </w:tc>
                        </w:tr>
                        <w:tr w:rsidR="00DE64A2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375" w:type="dxa"/>
                                <w:bottom w:w="0" w:type="dxa"/>
                                <w:right w:w="375" w:type="dxa"/>
                              </w:tcMar>
                              <w:vAlign w:val="center"/>
                              <w:hideMark/>
                            </w:tcPr>
                            <w:p w:rsidR="00DE64A2" w:rsidRDefault="00DE64A2">
                              <w:pPr>
                                <w:pStyle w:val="text-build-content"/>
                                <w:spacing w:before="150" w:after="150" w:line="570" w:lineRule="exact"/>
                                <w:rPr>
                                  <w:rFonts w:ascii="Verdana" w:hAnsi="Verdana"/>
                                  <w:color w:val="000000"/>
                                  <w:sz w:val="50"/>
                                  <w:szCs w:val="50"/>
                                </w:rPr>
                              </w:pPr>
                              <w:hyperlink r:id="rId7" w:tgtFrame="_blank" w:history="1">
                                <w:r>
                                  <w:rPr>
                                    <w:rStyle w:val="Collegamentoipertestuale"/>
                                    <w:rFonts w:ascii="Arial" w:hAnsi="Arial" w:cs="Arial"/>
                                    <w:b/>
                                    <w:bCs/>
                                    <w:color w:val="FFFFFF"/>
                                    <w:sz w:val="50"/>
                                    <w:szCs w:val="50"/>
                                  </w:rPr>
                                  <w:t>TV Business Case Studies</w:t>
                                </w:r>
                              </w:hyperlink>
                            </w:p>
                          </w:tc>
                        </w:tr>
                        <w:tr w:rsidR="00DE64A2">
                          <w:tc>
                            <w:tcPr>
                              <w:tcW w:w="0" w:type="auto"/>
                              <w:tcMar>
                                <w:top w:w="150" w:type="dxa"/>
                                <w:left w:w="375" w:type="dxa"/>
                                <w:bottom w:w="150" w:type="dxa"/>
                                <w:right w:w="375" w:type="dxa"/>
                              </w:tcMar>
                              <w:vAlign w:val="center"/>
                              <w:hideMark/>
                            </w:tcPr>
                            <w:tbl>
                              <w:tblPr>
                                <w:tblW w:w="3750" w:type="dxa"/>
                                <w:jc w:val="center"/>
                                <w:tblBorders>
                                  <w:top w:val="dotted" w:sz="6" w:space="0" w:color="92B5BE"/>
                                </w:tblBorders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750"/>
                              </w:tblGrid>
                              <w:tr w:rsidR="00DE64A2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Borders>
                                      <w:top w:val="dotted" w:sz="6" w:space="0" w:color="92B5BE"/>
                                      <w:left w:val="nil"/>
                                      <w:bottom w:val="nil"/>
                                      <w:right w:val="nil"/>
                                    </w:tcBorders>
                                    <w:vAlign w:val="center"/>
                                    <w:hideMark/>
                                  </w:tcPr>
                                  <w:p w:rsidR="00DE64A2" w:rsidRDefault="00DE64A2">
                                    <w:pPr>
                                      <w:spacing w:line="0" w:lineRule="auto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sz w:val="2"/>
                                        <w:szCs w:val="2"/>
                                      </w:rPr>
                                      <w:t xml:space="preserve">  </w:t>
                                    </w:r>
                                  </w:p>
                                </w:tc>
                              </w:tr>
                            </w:tbl>
                            <w:p w:rsidR="00DE64A2" w:rsidRDefault="00DE64A2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  <w:tr w:rsidR="00DE64A2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375" w:type="dxa"/>
                                <w:bottom w:w="0" w:type="dxa"/>
                                <w:right w:w="375" w:type="dxa"/>
                              </w:tcMar>
                              <w:vAlign w:val="center"/>
                              <w:hideMark/>
                            </w:tcPr>
                            <w:p w:rsidR="00DE64A2" w:rsidRDefault="00DE64A2">
                              <w:pPr>
                                <w:pStyle w:val="text-build-content"/>
                                <w:spacing w:before="150" w:after="150" w:line="330" w:lineRule="exact"/>
                                <w:rPr>
                                  <w:rFonts w:ascii="Arial" w:hAnsi="Arial" w:cs="Arial"/>
                                  <w:color w:val="000000"/>
                                  <w:sz w:val="23"/>
                                  <w:szCs w:val="23"/>
                                </w:rPr>
                              </w:pPr>
                              <w:proofErr w:type="spellStart"/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FFFFFF"/>
                                </w:rPr>
                                <w:t>I</w:t>
                              </w:r>
                              <w:hyperlink r:id="rId8" w:tgtFrame="_blank" w:history="1">
                                <w:r>
                                  <w:rPr>
                                    <w:rStyle w:val="Collegamentoipertestuale"/>
                                    <w:rFonts w:ascii="Arial" w:hAnsi="Arial" w:cs="Arial"/>
                                    <w:b/>
                                    <w:bCs/>
                                    <w:color w:val="FFFFFF"/>
                                  </w:rPr>
                                  <w:t>nspiration</w:t>
                                </w:r>
                                <w:proofErr w:type="spellEnd"/>
                                <w:r>
                                  <w:rPr>
                                    <w:rStyle w:val="Collegamentoipertestuale"/>
                                    <w:rFonts w:ascii="Arial" w:hAnsi="Arial" w:cs="Arial"/>
                                    <w:b/>
                                    <w:bCs/>
                                    <w:color w:val="FFFFFF"/>
                                  </w:rPr>
                                  <w:t xml:space="preserve"> from </w:t>
                                </w:r>
                              </w:hyperlink>
                              <w:r>
                                <w:rPr>
                                  <w:rFonts w:ascii="Arial" w:hAnsi="Arial" w:cs="Arial"/>
                                  <w:color w:val="000000"/>
                                  <w:sz w:val="23"/>
                                  <w:szCs w:val="23"/>
                                </w:rPr>
                                <w:br/>
                              </w:r>
                              <w:hyperlink r:id="rId9" w:tgtFrame="_blank" w:history="1">
                                <w:r>
                                  <w:rPr>
                                    <w:rStyle w:val="Collegamentoipertestuale"/>
                                    <w:rFonts w:ascii="Arial" w:hAnsi="Arial" w:cs="Arial"/>
                                    <w:b/>
                                    <w:bCs/>
                                    <w:color w:val="FFFFFF"/>
                                  </w:rPr>
                                  <w:t>the egta Knowledge Hub</w:t>
                                </w:r>
                              </w:hyperlink>
                            </w:p>
                          </w:tc>
                        </w:tr>
                      </w:tbl>
                      <w:p w:rsidR="00DE64A2" w:rsidRDefault="00DE64A2">
                        <w:pPr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4500" w:type="dxa"/>
                        <w:vAlign w:val="center"/>
                        <w:hideMark/>
                      </w:tcPr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500"/>
                        </w:tblGrid>
                        <w:tr w:rsidR="00DE64A2"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tbl>
                              <w:tblPr>
                                <w:tblW w:w="0" w:type="auto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500"/>
                              </w:tblGrid>
                              <w:tr w:rsidR="00DE64A2">
                                <w:trPr>
                                  <w:jc w:val="center"/>
                                </w:trPr>
                                <w:tc>
                                  <w:tcPr>
                                    <w:tcW w:w="4500" w:type="dxa"/>
                                    <w:vAlign w:val="center"/>
                                    <w:hideMark/>
                                  </w:tcPr>
                                  <w:p w:rsidR="00DE64A2" w:rsidRDefault="00DE64A2"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2857500" cy="1695450"/>
                                          <wp:effectExtent l="0" t="0" r="0" b="0"/>
                                          <wp:docPr id="970270439" name="Immagine 5" descr="TV Business Cases">
                                            <a:hlinkClick xmlns:a="http://schemas.openxmlformats.org/drawingml/2006/main" r:id="rId10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3" descr="TV Business Cases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11" r:link="rId12" cstate="print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2857500" cy="169545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</w:tbl>
                            <w:p w:rsidR="00DE64A2" w:rsidRDefault="00DE64A2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DE64A2" w:rsidRDefault="00DE64A2">
                        <w:pPr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DE64A2" w:rsidRDefault="00DE64A2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:rsidR="00DE64A2" w:rsidRDefault="00DE64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DE64A2" w:rsidRDefault="00DE64A2" w:rsidP="00DE64A2">
      <w:pPr>
        <w:shd w:val="clear" w:color="auto" w:fill="F4F4F4"/>
      </w:pPr>
    </w:p>
    <w:tbl>
      <w:tblPr>
        <w:tblW w:w="9000" w:type="dxa"/>
        <w:jc w:val="center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00"/>
      </w:tblGrid>
      <w:tr w:rsidR="00DE64A2" w:rsidTr="00DE64A2">
        <w:trPr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W w:w="5000" w:type="pct"/>
              <w:jc w:val="center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DE64A2">
              <w:trPr>
                <w:jc w:val="center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tbl>
                  <w:tblPr>
                    <w:tblW w:w="0" w:type="auto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DE64A2">
                    <w:trPr>
                      <w:jc w:val="center"/>
                    </w:trPr>
                    <w:tc>
                      <w:tcPr>
                        <w:tcW w:w="9000" w:type="dxa"/>
                        <w:hideMark/>
                      </w:tcPr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000"/>
                        </w:tblGrid>
                        <w:tr w:rsidR="00DE64A2">
                          <w:tc>
                            <w:tcPr>
                              <w:tcW w:w="0" w:type="auto"/>
                              <w:tcMar>
                                <w:top w:w="225" w:type="dxa"/>
                                <w:left w:w="375" w:type="dxa"/>
                                <w:bottom w:w="75" w:type="dxa"/>
                                <w:right w:w="375" w:type="dxa"/>
                              </w:tcMar>
                              <w:vAlign w:val="center"/>
                              <w:hideMark/>
                            </w:tcPr>
                            <w:p w:rsidR="00DE64A2" w:rsidRDefault="00DE64A2">
                              <w:pPr>
                                <w:pStyle w:val="text-build-content"/>
                                <w:spacing w:before="150" w:after="150" w:line="330" w:lineRule="exact"/>
                                <w:jc w:val="center"/>
                                <w:rPr>
                                  <w:rFonts w:ascii="Verdana" w:hAnsi="Verdana"/>
                                  <w:color w:val="000000"/>
                                  <w:sz w:val="21"/>
                                  <w:szCs w:val="21"/>
                                </w:rPr>
                              </w:pPr>
                              <w:hyperlink r:id="rId13" w:tgtFrame="_blank" w:history="1">
                                <w:proofErr w:type="spellStart"/>
                                <w:r>
                                  <w:rPr>
                                    <w:rStyle w:val="Collegamentoipertestuale"/>
                                    <w:rFonts w:ascii="Arial" w:hAnsi="Arial" w:cs="Arial"/>
                                    <w:b/>
                                    <w:bCs/>
                                    <w:color w:val="457CFD"/>
                                  </w:rPr>
                                  <w:t>Discover</w:t>
                                </w:r>
                                <w:proofErr w:type="spellEnd"/>
                                <w:r>
                                  <w:rPr>
                                    <w:rStyle w:val="Collegamentoipertestuale"/>
                                    <w:rFonts w:ascii="Arial" w:hAnsi="Arial" w:cs="Arial"/>
                                    <w:b/>
                                    <w:bCs/>
                                    <w:color w:val="457CFD"/>
                                  </w:rPr>
                                  <w:t xml:space="preserve"> the </w:t>
                                </w:r>
                                <w:proofErr w:type="spellStart"/>
                                <w:r>
                                  <w:rPr>
                                    <w:rStyle w:val="Collegamentoipertestuale"/>
                                    <w:rFonts w:ascii="Arial" w:hAnsi="Arial" w:cs="Arial"/>
                                    <w:b/>
                                    <w:bCs/>
                                    <w:color w:val="457CFD"/>
                                  </w:rPr>
                                  <w:t>latest</w:t>
                                </w:r>
                                <w:proofErr w:type="spellEnd"/>
                                <w:r>
                                  <w:rPr>
                                    <w:rStyle w:val="Collegamentoipertestuale"/>
                                    <w:rFonts w:ascii="Arial" w:hAnsi="Arial" w:cs="Arial"/>
                                    <w:b/>
                                    <w:bCs/>
                                    <w:color w:val="457CFD"/>
                                  </w:rPr>
                                  <w:t xml:space="preserve"> insights from</w:t>
                                </w:r>
                                <w:r>
                                  <w:rPr>
                                    <w:rStyle w:val="Collegamentoipertestuale"/>
                                    <w:rFonts w:ascii="Arial" w:hAnsi="Arial" w:cs="Arial"/>
                                    <w:b/>
                                    <w:bCs/>
                                    <w:color w:val="457CFD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Style w:val="Collegamentoipertestuale"/>
                                    <w:rFonts w:ascii="Arial" w:hAnsi="Arial" w:cs="Arial"/>
                                    <w:b/>
                                    <w:bCs/>
                                    <w:color w:val="457CFD"/>
                                  </w:rPr>
                                  <w:t>our</w:t>
                                </w:r>
                                <w:proofErr w:type="spellEnd"/>
                                <w:r>
                                  <w:rPr>
                                    <w:rStyle w:val="Collegamentoipertestuale"/>
                                    <w:rFonts w:ascii="Arial" w:hAnsi="Arial" w:cs="Arial"/>
                                    <w:b/>
                                    <w:bCs/>
                                    <w:color w:val="457CFD"/>
                                  </w:rPr>
                                  <w:t xml:space="preserve"> MIM conference last week!</w:t>
                                </w:r>
                              </w:hyperlink>
                            </w:p>
                          </w:tc>
                        </w:tr>
                        <w:tr w:rsidR="00DE64A2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375" w:type="dxa"/>
                                <w:bottom w:w="0" w:type="dxa"/>
                                <w:right w:w="375" w:type="dxa"/>
                              </w:tcMar>
                              <w:vAlign w:val="center"/>
                              <w:hideMark/>
                            </w:tcPr>
                            <w:p w:rsidR="00DE64A2" w:rsidRDefault="00DE64A2">
                              <w:pPr>
                                <w:pStyle w:val="text-build-content"/>
                                <w:spacing w:before="150" w:after="150" w:line="300" w:lineRule="exact"/>
                                <w:jc w:val="both"/>
                                <w:rPr>
                                  <w:rFonts w:ascii="Arial" w:hAnsi="Arial" w:cs="Arial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616263"/>
                                  <w:sz w:val="18"/>
                                  <w:szCs w:val="18"/>
                                </w:rPr>
                                <w:t xml:space="preserve">In case </w:t>
                              </w:r>
                              <w:proofErr w:type="spellStart"/>
                              <w:r>
                                <w:rPr>
                                  <w:rFonts w:ascii="Arial" w:hAnsi="Arial" w:cs="Arial"/>
                                  <w:color w:val="616263"/>
                                  <w:sz w:val="18"/>
                                  <w:szCs w:val="18"/>
                                </w:rPr>
                                <w:t>you</w:t>
                              </w:r>
                              <w:proofErr w:type="spellEnd"/>
                              <w:r>
                                <w:rPr>
                                  <w:rFonts w:ascii="Arial" w:hAnsi="Arial" w:cs="Arial"/>
                                  <w:color w:val="616263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hAnsi="Arial" w:cs="Arial"/>
                                  <w:color w:val="616263"/>
                                  <w:sz w:val="18"/>
                                  <w:szCs w:val="18"/>
                                </w:rPr>
                                <w:t>missed</w:t>
                              </w:r>
                              <w:proofErr w:type="spellEnd"/>
                              <w:r>
                                <w:rPr>
                                  <w:rFonts w:ascii="Arial" w:hAnsi="Arial" w:cs="Arial"/>
                                  <w:color w:val="616263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hAnsi="Arial" w:cs="Arial"/>
                                  <w:color w:val="616263"/>
                                  <w:sz w:val="18"/>
                                  <w:szCs w:val="18"/>
                                </w:rPr>
                                <w:t>our</w:t>
                              </w:r>
                              <w:proofErr w:type="spellEnd"/>
                              <w:r>
                                <w:rPr>
                                  <w:rFonts w:ascii="Arial" w:hAnsi="Arial" w:cs="Arial"/>
                                  <w:color w:val="616263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hAnsi="Arial" w:cs="Arial"/>
                                  <w:color w:val="616263"/>
                                  <w:sz w:val="18"/>
                                  <w:szCs w:val="18"/>
                                </w:rPr>
                                <w:t>annual</w:t>
                              </w:r>
                              <w:proofErr w:type="spellEnd"/>
                              <w:r>
                                <w:rPr>
                                  <w:rFonts w:ascii="Arial" w:hAnsi="Arial" w:cs="Arial"/>
                                  <w:color w:val="616263"/>
                                  <w:sz w:val="18"/>
                                  <w:szCs w:val="18"/>
                                </w:rPr>
                                <w:t xml:space="preserve"> Market Intelligence Meeting (MIM), </w:t>
                              </w:r>
                              <w:proofErr w:type="spellStart"/>
                              <w:r>
                                <w:rPr>
                                  <w:rFonts w:ascii="Arial" w:hAnsi="Arial" w:cs="Arial"/>
                                  <w:color w:val="616263"/>
                                  <w:sz w:val="18"/>
                                  <w:szCs w:val="18"/>
                                </w:rPr>
                                <w:t>don’t</w:t>
                              </w:r>
                              <w:proofErr w:type="spellEnd"/>
                              <w:r>
                                <w:rPr>
                                  <w:rFonts w:ascii="Arial" w:hAnsi="Arial" w:cs="Arial"/>
                                  <w:color w:val="616263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hAnsi="Arial" w:cs="Arial"/>
                                  <w:color w:val="616263"/>
                                  <w:sz w:val="18"/>
                                  <w:szCs w:val="18"/>
                                </w:rPr>
                                <w:t>worry</w:t>
                              </w:r>
                              <w:proofErr w:type="spellEnd"/>
                              <w:r>
                                <w:rPr>
                                  <w:rFonts w:ascii="Arial" w:hAnsi="Arial" w:cs="Arial"/>
                                  <w:color w:val="616263"/>
                                  <w:sz w:val="18"/>
                                  <w:szCs w:val="18"/>
                                </w:rPr>
                                <w:t xml:space="preserve">, </w:t>
                              </w:r>
                              <w:proofErr w:type="spellStart"/>
                              <w:r>
                                <w:rPr>
                                  <w:rFonts w:ascii="Arial" w:hAnsi="Arial" w:cs="Arial"/>
                                  <w:color w:val="616263"/>
                                  <w:sz w:val="18"/>
                                  <w:szCs w:val="18"/>
                                </w:rPr>
                                <w:t>we’ve</w:t>
                              </w:r>
                              <w:proofErr w:type="spellEnd"/>
                              <w:r>
                                <w:rPr>
                                  <w:rFonts w:ascii="Arial" w:hAnsi="Arial" w:cs="Arial"/>
                                  <w:color w:val="616263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hAnsi="Arial" w:cs="Arial"/>
                                  <w:color w:val="616263"/>
                                  <w:sz w:val="18"/>
                                  <w:szCs w:val="18"/>
                                </w:rPr>
                                <w:t>got</w:t>
                              </w:r>
                              <w:proofErr w:type="spellEnd"/>
                              <w:r>
                                <w:rPr>
                                  <w:rFonts w:ascii="Arial" w:hAnsi="Arial" w:cs="Arial"/>
                                  <w:color w:val="616263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hAnsi="Arial" w:cs="Arial"/>
                                  <w:color w:val="616263"/>
                                  <w:sz w:val="18"/>
                                  <w:szCs w:val="18"/>
                                </w:rPr>
                                <w:t>you</w:t>
                              </w:r>
                              <w:proofErr w:type="spellEnd"/>
                              <w:r>
                                <w:rPr>
                                  <w:rFonts w:ascii="Arial" w:hAnsi="Arial" w:cs="Arial"/>
                                  <w:color w:val="616263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hAnsi="Arial" w:cs="Arial"/>
                                  <w:color w:val="616263"/>
                                  <w:sz w:val="18"/>
                                  <w:szCs w:val="18"/>
                                </w:rPr>
                                <w:t>covered</w:t>
                              </w:r>
                              <w:proofErr w:type="spellEnd"/>
                              <w:r>
                                <w:rPr>
                                  <w:rFonts w:ascii="Arial" w:hAnsi="Arial" w:cs="Arial"/>
                                  <w:color w:val="616263"/>
                                  <w:sz w:val="18"/>
                                  <w:szCs w:val="18"/>
                                </w:rPr>
                                <w:t xml:space="preserve">! </w:t>
                              </w:r>
                              <w:proofErr w:type="spellStart"/>
                              <w:r>
                                <w:rPr>
                                  <w:rFonts w:ascii="Arial" w:hAnsi="Arial" w:cs="Arial"/>
                                  <w:color w:val="616263"/>
                                  <w:sz w:val="18"/>
                                  <w:szCs w:val="18"/>
                                </w:rPr>
                                <w:t>This</w:t>
                              </w:r>
                              <w:proofErr w:type="spellEnd"/>
                              <w:r>
                                <w:rPr>
                                  <w:rFonts w:ascii="Arial" w:hAnsi="Arial" w:cs="Arial"/>
                                  <w:color w:val="616263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hAnsi="Arial" w:cs="Arial"/>
                                  <w:color w:val="616263"/>
                                  <w:sz w:val="18"/>
                                  <w:szCs w:val="18"/>
                                </w:rPr>
                                <w:t>month</w:t>
                              </w:r>
                              <w:proofErr w:type="spellEnd"/>
                              <w:r>
                                <w:rPr>
                                  <w:rFonts w:ascii="Arial" w:hAnsi="Arial" w:cs="Arial"/>
                                  <w:color w:val="616263"/>
                                  <w:sz w:val="18"/>
                                  <w:szCs w:val="18"/>
                                </w:rPr>
                                <w:t xml:space="preserve">, </w:t>
                              </w:r>
                              <w:proofErr w:type="spellStart"/>
                              <w:r>
                                <w:rPr>
                                  <w:rFonts w:ascii="Arial" w:hAnsi="Arial" w:cs="Arial"/>
                                  <w:color w:val="616263"/>
                                  <w:sz w:val="18"/>
                                  <w:szCs w:val="18"/>
                                </w:rPr>
                                <w:t>we’re</w:t>
                              </w:r>
                              <w:proofErr w:type="spellEnd"/>
                              <w:r>
                                <w:rPr>
                                  <w:rFonts w:ascii="Arial" w:hAnsi="Arial" w:cs="Arial"/>
                                  <w:color w:val="616263"/>
                                  <w:sz w:val="18"/>
                                  <w:szCs w:val="18"/>
                                </w:rPr>
                                <w:t xml:space="preserve"> featuring </w:t>
                              </w:r>
                              <w:proofErr w:type="spellStart"/>
                              <w:r>
                                <w:rPr>
                                  <w:rFonts w:ascii="Arial" w:hAnsi="Arial" w:cs="Arial"/>
                                  <w:color w:val="616263"/>
                                  <w:sz w:val="18"/>
                                  <w:szCs w:val="18"/>
                                </w:rPr>
                                <w:t>two</w:t>
                              </w:r>
                              <w:proofErr w:type="spellEnd"/>
                              <w:r>
                                <w:rPr>
                                  <w:rFonts w:ascii="Arial" w:hAnsi="Arial" w:cs="Arial"/>
                                  <w:color w:val="616263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hAnsi="Arial" w:cs="Arial"/>
                                  <w:color w:val="616263"/>
                                  <w:sz w:val="18"/>
                                  <w:szCs w:val="18"/>
                                </w:rPr>
                                <w:t>noteworthy</w:t>
                              </w:r>
                              <w:proofErr w:type="spellEnd"/>
                              <w:r>
                                <w:rPr>
                                  <w:rFonts w:ascii="Arial" w:hAnsi="Arial" w:cs="Arial"/>
                                  <w:color w:val="616263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hAnsi="Arial" w:cs="Arial"/>
                                  <w:color w:val="616263"/>
                                  <w:sz w:val="18"/>
                                  <w:szCs w:val="18"/>
                                </w:rPr>
                                <w:t>presentations</w:t>
                              </w:r>
                              <w:proofErr w:type="spellEnd"/>
                              <w:r>
                                <w:rPr>
                                  <w:rFonts w:ascii="Arial" w:hAnsi="Arial" w:cs="Arial"/>
                                  <w:color w:val="616263"/>
                                  <w:sz w:val="18"/>
                                  <w:szCs w:val="18"/>
                                </w:rPr>
                                <w:t xml:space="preserve"> from </w:t>
                              </w:r>
                              <w:proofErr w:type="spellStart"/>
                              <w:r>
                                <w:rPr>
                                  <w:rFonts w:ascii="Arial" w:hAnsi="Arial" w:cs="Arial"/>
                                  <w:color w:val="616263"/>
                                  <w:sz w:val="18"/>
                                  <w:szCs w:val="18"/>
                                </w:rPr>
                                <w:t>our</w:t>
                              </w:r>
                              <w:proofErr w:type="spellEnd"/>
                              <w:r>
                                <w:rPr>
                                  <w:rFonts w:ascii="Arial" w:hAnsi="Arial" w:cs="Arial"/>
                                  <w:color w:val="616263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hAnsi="Arial" w:cs="Arial"/>
                                  <w:color w:val="616263"/>
                                  <w:sz w:val="18"/>
                                  <w:szCs w:val="18"/>
                                </w:rPr>
                                <w:t>members</w:t>
                              </w:r>
                              <w:proofErr w:type="spellEnd"/>
                              <w:r>
                                <w:rPr>
                                  <w:rFonts w:ascii="Arial" w:hAnsi="Arial" w:cs="Arial"/>
                                  <w:color w:val="616263"/>
                                  <w:sz w:val="18"/>
                                  <w:szCs w:val="18"/>
                                </w:rPr>
                                <w:t xml:space="preserve">. </w:t>
                              </w:r>
                              <w:proofErr w:type="spellStart"/>
                              <w:r>
                                <w:rPr>
                                  <w:rFonts w:ascii="Arial" w:hAnsi="Arial" w:cs="Arial"/>
                                  <w:color w:val="616263"/>
                                  <w:sz w:val="18"/>
                                  <w:szCs w:val="18"/>
                                </w:rPr>
                                <w:t>Explore</w:t>
                              </w:r>
                              <w:proofErr w:type="spellEnd"/>
                              <w:r>
                                <w:rPr>
                                  <w:rFonts w:ascii="Arial" w:hAnsi="Arial" w:cs="Arial"/>
                                  <w:color w:val="616263"/>
                                  <w:sz w:val="18"/>
                                  <w:szCs w:val="18"/>
                                </w:rPr>
                                <w:t xml:space="preserve"> one case from </w:t>
                              </w:r>
                              <w:proofErr w:type="spellStart"/>
                              <w:r>
                                <w:rPr>
                                  <w:rFonts w:ascii="Arial" w:hAnsi="Arial" w:cs="Arial"/>
                                  <w:color w:val="616263"/>
                                  <w:sz w:val="18"/>
                                  <w:szCs w:val="18"/>
                                </w:rPr>
                                <w:t>our</w:t>
                              </w:r>
                              <w:proofErr w:type="spellEnd"/>
                              <w:r>
                                <w:rPr>
                                  <w:rFonts w:ascii="Arial" w:hAnsi="Arial" w:cs="Arial"/>
                                  <w:color w:val="616263"/>
                                  <w:sz w:val="18"/>
                                  <w:szCs w:val="18"/>
                                </w:rPr>
                                <w:t xml:space="preserve"> audience </w:t>
                              </w:r>
                              <w:proofErr w:type="spellStart"/>
                              <w:r>
                                <w:rPr>
                                  <w:rFonts w:ascii="Arial" w:hAnsi="Arial" w:cs="Arial"/>
                                  <w:color w:val="616263"/>
                                  <w:sz w:val="18"/>
                                  <w:szCs w:val="18"/>
                                </w:rPr>
                                <w:t>measurement</w:t>
                              </w:r>
                              <w:proofErr w:type="spellEnd"/>
                              <w:r>
                                <w:rPr>
                                  <w:rFonts w:ascii="Arial" w:hAnsi="Arial" w:cs="Arial"/>
                                  <w:color w:val="616263"/>
                                  <w:sz w:val="18"/>
                                  <w:szCs w:val="18"/>
                                </w:rPr>
                                <w:t xml:space="preserve"> day and one from </w:t>
                              </w:r>
                              <w:proofErr w:type="spellStart"/>
                              <w:r>
                                <w:rPr>
                                  <w:rFonts w:ascii="Arial" w:hAnsi="Arial" w:cs="Arial"/>
                                  <w:color w:val="616263"/>
                                  <w:sz w:val="18"/>
                                  <w:szCs w:val="18"/>
                                </w:rPr>
                                <w:t>our</w:t>
                              </w:r>
                              <w:proofErr w:type="spellEnd"/>
                              <w:r>
                                <w:rPr>
                                  <w:rFonts w:ascii="Arial" w:hAnsi="Arial" w:cs="Arial"/>
                                  <w:color w:val="616263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hAnsi="Arial" w:cs="Arial"/>
                                  <w:color w:val="616263"/>
                                  <w:sz w:val="18"/>
                                  <w:szCs w:val="18"/>
                                </w:rPr>
                                <w:t>research</w:t>
                              </w:r>
                              <w:proofErr w:type="spellEnd"/>
                              <w:r>
                                <w:rPr>
                                  <w:rFonts w:ascii="Arial" w:hAnsi="Arial" w:cs="Arial"/>
                                  <w:color w:val="616263"/>
                                  <w:sz w:val="18"/>
                                  <w:szCs w:val="18"/>
                                </w:rPr>
                                <w:t xml:space="preserve"> day, dive </w:t>
                              </w:r>
                              <w:proofErr w:type="spellStart"/>
                              <w:r>
                                <w:rPr>
                                  <w:rFonts w:ascii="Arial" w:hAnsi="Arial" w:cs="Arial"/>
                                  <w:color w:val="616263"/>
                                  <w:sz w:val="18"/>
                                  <w:szCs w:val="18"/>
                                </w:rPr>
                                <w:t>into</w:t>
                              </w:r>
                              <w:proofErr w:type="spellEnd"/>
                              <w:r>
                                <w:rPr>
                                  <w:rFonts w:ascii="Arial" w:hAnsi="Arial" w:cs="Arial"/>
                                  <w:color w:val="616263"/>
                                  <w:sz w:val="18"/>
                                  <w:szCs w:val="18"/>
                                </w:rPr>
                                <w:t xml:space="preserve"> the </w:t>
                              </w:r>
                              <w:proofErr w:type="spellStart"/>
                              <w:r>
                                <w:rPr>
                                  <w:rFonts w:ascii="Arial" w:hAnsi="Arial" w:cs="Arial"/>
                                  <w:color w:val="616263"/>
                                  <w:sz w:val="18"/>
                                  <w:szCs w:val="18"/>
                                </w:rPr>
                                <w:t>latest</w:t>
                              </w:r>
                              <w:proofErr w:type="spellEnd"/>
                              <w:r>
                                <w:rPr>
                                  <w:rFonts w:ascii="Arial" w:hAnsi="Arial" w:cs="Arial"/>
                                  <w:color w:val="616263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hAnsi="Arial" w:cs="Arial"/>
                                  <w:color w:val="616263"/>
                                  <w:sz w:val="18"/>
                                  <w:szCs w:val="18"/>
                                </w:rPr>
                                <w:t>innovations</w:t>
                              </w:r>
                              <w:proofErr w:type="spellEnd"/>
                              <w:r>
                                <w:rPr>
                                  <w:rFonts w:ascii="Arial" w:hAnsi="Arial" w:cs="Arial"/>
                                  <w:color w:val="616263"/>
                                  <w:sz w:val="18"/>
                                  <w:szCs w:val="18"/>
                                </w:rPr>
                                <w:t xml:space="preserve"> in </w:t>
                              </w:r>
                              <w:proofErr w:type="spellStart"/>
                              <w:r>
                                <w:rPr>
                                  <w:rFonts w:ascii="Arial" w:hAnsi="Arial" w:cs="Arial"/>
                                  <w:color w:val="616263"/>
                                  <w:sz w:val="18"/>
                                  <w:szCs w:val="18"/>
                                </w:rPr>
                                <w:t>measurement</w:t>
                              </w:r>
                              <w:proofErr w:type="spellEnd"/>
                              <w:r>
                                <w:rPr>
                                  <w:rFonts w:ascii="Arial" w:hAnsi="Arial" w:cs="Arial"/>
                                  <w:color w:val="616263"/>
                                  <w:sz w:val="18"/>
                                  <w:szCs w:val="18"/>
                                </w:rPr>
                                <w:t xml:space="preserve"> from Austria, </w:t>
                              </w:r>
                              <w:proofErr w:type="spellStart"/>
                              <w:r>
                                <w:rPr>
                                  <w:rFonts w:ascii="Arial" w:hAnsi="Arial" w:cs="Arial"/>
                                  <w:color w:val="616263"/>
                                  <w:sz w:val="18"/>
                                  <w:szCs w:val="18"/>
                                </w:rPr>
                                <w:t>along</w:t>
                              </w:r>
                              <w:proofErr w:type="spellEnd"/>
                              <w:r>
                                <w:rPr>
                                  <w:rFonts w:ascii="Arial" w:hAnsi="Arial" w:cs="Arial"/>
                                  <w:color w:val="616263"/>
                                  <w:sz w:val="18"/>
                                  <w:szCs w:val="18"/>
                                </w:rPr>
                                <w:t xml:space="preserve"> with </w:t>
                              </w:r>
                              <w:proofErr w:type="spellStart"/>
                              <w:r>
                                <w:rPr>
                                  <w:rFonts w:ascii="Arial" w:hAnsi="Arial" w:cs="Arial"/>
                                  <w:color w:val="616263"/>
                                  <w:sz w:val="18"/>
                                  <w:szCs w:val="18"/>
                                </w:rPr>
                                <w:t>remarkable</w:t>
                              </w:r>
                              <w:proofErr w:type="spellEnd"/>
                              <w:r>
                                <w:rPr>
                                  <w:rFonts w:ascii="Arial" w:hAnsi="Arial" w:cs="Arial"/>
                                  <w:color w:val="616263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hAnsi="Arial" w:cs="Arial"/>
                                  <w:color w:val="616263"/>
                                  <w:sz w:val="18"/>
                                  <w:szCs w:val="18"/>
                                </w:rPr>
                                <w:t>research</w:t>
                              </w:r>
                              <w:proofErr w:type="spellEnd"/>
                              <w:r>
                                <w:rPr>
                                  <w:rFonts w:ascii="Arial" w:hAnsi="Arial" w:cs="Arial"/>
                                  <w:color w:val="616263"/>
                                  <w:sz w:val="18"/>
                                  <w:szCs w:val="18"/>
                                </w:rPr>
                                <w:t xml:space="preserve"> insights from Italy!</w:t>
                              </w:r>
                            </w:p>
                          </w:tc>
                        </w:tr>
                        <w:tr w:rsidR="00DE64A2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375" w:type="dxa"/>
                                <w:bottom w:w="0" w:type="dxa"/>
                                <w:right w:w="375" w:type="dxa"/>
                              </w:tcMar>
                              <w:vAlign w:val="center"/>
                              <w:hideMark/>
                            </w:tcPr>
                            <w:tbl>
                              <w:tblPr>
                                <w:tblW w:w="8250" w:type="dxa"/>
                                <w:jc w:val="center"/>
                                <w:tblBorders>
                                  <w:top w:val="dotted" w:sz="6" w:space="0" w:color="92B5BE"/>
                                </w:tblBorders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250"/>
                              </w:tblGrid>
                              <w:tr w:rsidR="00DE64A2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Borders>
                                      <w:top w:val="dotted" w:sz="6" w:space="0" w:color="92B5BE"/>
                                      <w:left w:val="nil"/>
                                      <w:bottom w:val="nil"/>
                                      <w:right w:val="nil"/>
                                    </w:tcBorders>
                                    <w:vAlign w:val="center"/>
                                    <w:hideMark/>
                                  </w:tcPr>
                                  <w:p w:rsidR="00DE64A2" w:rsidRDefault="00DE64A2">
                                    <w:pPr>
                                      <w:spacing w:line="0" w:lineRule="auto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sz w:val="2"/>
                                        <w:szCs w:val="2"/>
                                      </w:rPr>
                                      <w:t xml:space="preserve">  </w:t>
                                    </w:r>
                                  </w:p>
                                </w:tc>
                              </w:tr>
                            </w:tbl>
                            <w:p w:rsidR="00DE64A2" w:rsidRDefault="00DE64A2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DE64A2" w:rsidRDefault="00DE64A2">
                        <w:pPr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DE64A2" w:rsidRDefault="00DE64A2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:rsidR="00DE64A2" w:rsidRDefault="00DE64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DE64A2" w:rsidRDefault="00DE64A2" w:rsidP="00DE64A2">
      <w:pPr>
        <w:shd w:val="clear" w:color="auto" w:fill="F4F4F4"/>
      </w:pPr>
    </w:p>
    <w:tbl>
      <w:tblPr>
        <w:tblW w:w="9000" w:type="dxa"/>
        <w:jc w:val="center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00"/>
      </w:tblGrid>
      <w:tr w:rsidR="00DE64A2" w:rsidTr="00DE64A2">
        <w:trPr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W w:w="5000" w:type="pct"/>
              <w:jc w:val="center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DE64A2">
              <w:trPr>
                <w:jc w:val="center"/>
              </w:trPr>
              <w:tc>
                <w:tcPr>
                  <w:tcW w:w="0" w:type="auto"/>
                  <w:shd w:val="clear" w:color="auto" w:fill="FFFFFF"/>
                  <w:tcMar>
                    <w:top w:w="300" w:type="dxa"/>
                    <w:left w:w="0" w:type="dxa"/>
                    <w:bottom w:w="30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0" w:type="auto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00"/>
                    <w:gridCol w:w="4500"/>
                  </w:tblGrid>
                  <w:tr w:rsidR="00DE64A2">
                    <w:trPr>
                      <w:jc w:val="center"/>
                    </w:trPr>
                    <w:tc>
                      <w:tcPr>
                        <w:tcW w:w="4500" w:type="dxa"/>
                        <w:hideMark/>
                      </w:tcPr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500"/>
                        </w:tblGrid>
                        <w:tr w:rsidR="00DE64A2">
                          <w:tc>
                            <w:tcPr>
                              <w:tcW w:w="0" w:type="auto"/>
                              <w:tcMar>
                                <w:top w:w="150" w:type="dxa"/>
                                <w:left w:w="375" w:type="dxa"/>
                                <w:bottom w:w="150" w:type="dxa"/>
                                <w:right w:w="375" w:type="dxa"/>
                              </w:tcMar>
                              <w:vAlign w:val="center"/>
                              <w:hideMark/>
                            </w:tcPr>
                            <w:tbl>
                              <w:tblPr>
                                <w:tblW w:w="0" w:type="auto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750"/>
                              </w:tblGrid>
                              <w:tr w:rsidR="00DE64A2">
                                <w:trPr>
                                  <w:jc w:val="center"/>
                                </w:trPr>
                                <w:tc>
                                  <w:tcPr>
                                    <w:tcW w:w="3750" w:type="dxa"/>
                                    <w:vAlign w:val="center"/>
                                    <w:hideMark/>
                                  </w:tcPr>
                                  <w:p w:rsidR="00DE64A2" w:rsidRDefault="00DE64A2"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2381250" cy="1343025"/>
                                          <wp:effectExtent l="0" t="0" r="0" b="9525"/>
                                          <wp:docPr id="88708935" name="Immagine 4" descr="image">
                                            <a:hlinkClick xmlns:a="http://schemas.openxmlformats.org/drawingml/2006/main" r:id="rId14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4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15" r:link="rId16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2381250" cy="134302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</w:tbl>
                            <w:p w:rsidR="00DE64A2" w:rsidRDefault="00DE64A2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  <w:tr w:rsidR="00DE64A2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375" w:type="dxa"/>
                                <w:bottom w:w="0" w:type="dxa"/>
                                <w:right w:w="375" w:type="dxa"/>
                              </w:tcMar>
                              <w:vAlign w:val="center"/>
                              <w:hideMark/>
                            </w:tcPr>
                            <w:p w:rsidR="00DE64A2" w:rsidRDefault="00DE64A2">
                              <w:pPr>
                                <w:pStyle w:val="text-build-content"/>
                                <w:spacing w:before="150" w:after="150" w:line="330" w:lineRule="exact"/>
                                <w:rPr>
                                  <w:rFonts w:ascii="Arial" w:hAnsi="Arial" w:cs="Arial"/>
                                  <w:color w:val="000000"/>
                                  <w:sz w:val="23"/>
                                  <w:szCs w:val="23"/>
                                </w:rPr>
                              </w:pPr>
                              <w:hyperlink r:id="rId17" w:tgtFrame="_blank" w:history="1">
                                <w:proofErr w:type="spellStart"/>
                                <w:r>
                                  <w:rPr>
                                    <w:rStyle w:val="Collegamentoipertestuale"/>
                                    <w:rFonts w:ascii="Arial" w:hAnsi="Arial" w:cs="Arial"/>
                                    <w:b/>
                                    <w:bCs/>
                                    <w:color w:val="78878C"/>
                                  </w:rPr>
                                  <w:t>Teletest</w:t>
                                </w:r>
                                <w:proofErr w:type="spellEnd"/>
                                <w:r>
                                  <w:rPr>
                                    <w:rStyle w:val="Collegamentoipertestuale"/>
                                    <w:rFonts w:ascii="Arial" w:hAnsi="Arial" w:cs="Arial"/>
                                    <w:b/>
                                    <w:bCs/>
                                    <w:color w:val="78878C"/>
                                  </w:rPr>
                                  <w:t xml:space="preserve"> 2.0: </w:t>
                                </w:r>
                                <w:proofErr w:type="spellStart"/>
                                <w:r>
                                  <w:rPr>
                                    <w:rStyle w:val="Collegamentoipertestuale"/>
                                    <w:rFonts w:ascii="Arial" w:hAnsi="Arial" w:cs="Arial"/>
                                    <w:b/>
                                    <w:bCs/>
                                    <w:color w:val="78878C"/>
                                  </w:rPr>
                                  <w:t>Austria’s</w:t>
                                </w:r>
                                <w:proofErr w:type="spellEnd"/>
                                <w:r>
                                  <w:rPr>
                                    <w:rStyle w:val="Collegamentoipertestuale"/>
                                    <w:rFonts w:ascii="Arial" w:hAnsi="Arial" w:cs="Arial"/>
                                    <w:b/>
                                    <w:bCs/>
                                    <w:color w:val="78878C"/>
                                  </w:rPr>
                                  <w:t xml:space="preserve"> Next-</w:t>
                                </w:r>
                                <w:proofErr w:type="spellStart"/>
                                <w:r>
                                  <w:rPr>
                                    <w:rStyle w:val="Collegamentoipertestuale"/>
                                    <w:rFonts w:ascii="Arial" w:hAnsi="Arial" w:cs="Arial"/>
                                    <w:b/>
                                    <w:bCs/>
                                    <w:color w:val="78878C"/>
                                  </w:rPr>
                                  <w:t>Gen</w:t>
                                </w:r>
                                <w:proofErr w:type="spellEnd"/>
                                <w:r>
                                  <w:rPr>
                                    <w:rStyle w:val="Collegamentoipertestuale"/>
                                    <w:rFonts w:ascii="Arial" w:hAnsi="Arial" w:cs="Arial"/>
                                    <w:b/>
                                    <w:bCs/>
                                    <w:color w:val="78878C"/>
                                  </w:rPr>
                                  <w:t xml:space="preserve"> TV </w:t>
                                </w:r>
                                <w:proofErr w:type="spellStart"/>
                                <w:r>
                                  <w:rPr>
                                    <w:rStyle w:val="Collegamentoipertestuale"/>
                                    <w:rFonts w:ascii="Arial" w:hAnsi="Arial" w:cs="Arial"/>
                                    <w:b/>
                                    <w:bCs/>
                                    <w:color w:val="78878C"/>
                                  </w:rPr>
                                  <w:t>Measurement</w:t>
                                </w:r>
                                <w:proofErr w:type="spellEnd"/>
                              </w:hyperlink>
                            </w:p>
                          </w:tc>
                        </w:tr>
                        <w:tr w:rsidR="00DE64A2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375" w:type="dxa"/>
                                <w:bottom w:w="0" w:type="dxa"/>
                                <w:right w:w="375" w:type="dxa"/>
                              </w:tcMar>
                              <w:vAlign w:val="center"/>
                              <w:hideMark/>
                            </w:tcPr>
                            <w:p w:rsidR="00DE64A2" w:rsidRDefault="00DE64A2">
                              <w:pPr>
                                <w:pStyle w:val="text-build-content"/>
                                <w:spacing w:before="150" w:after="150"/>
                                <w:jc w:val="both"/>
                                <w:rPr>
                                  <w:rFonts w:ascii="Arial" w:hAnsi="Arial" w:cs="Arial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proofErr w:type="spellStart"/>
                              <w:r>
                                <w:rPr>
                                  <w:rFonts w:ascii="Arial" w:hAnsi="Arial" w:cs="Arial"/>
                                  <w:color w:val="616263"/>
                                  <w:sz w:val="18"/>
                                  <w:szCs w:val="18"/>
                                </w:rPr>
                                <w:t>Teletest</w:t>
                              </w:r>
                              <w:proofErr w:type="spellEnd"/>
                              <w:r>
                                <w:rPr>
                                  <w:rFonts w:ascii="Arial" w:hAnsi="Arial" w:cs="Arial"/>
                                  <w:color w:val="616263"/>
                                  <w:sz w:val="18"/>
                                  <w:szCs w:val="18"/>
                                </w:rPr>
                                <w:t xml:space="preserve"> 2.0 </w:t>
                              </w:r>
                              <w:proofErr w:type="spellStart"/>
                              <w:r>
                                <w:rPr>
                                  <w:rFonts w:ascii="Arial" w:hAnsi="Arial" w:cs="Arial"/>
                                  <w:color w:val="616263"/>
                                  <w:sz w:val="18"/>
                                  <w:szCs w:val="18"/>
                                </w:rPr>
                                <w:t>revolutionizes</w:t>
                              </w:r>
                              <w:proofErr w:type="spellEnd"/>
                              <w:r>
                                <w:rPr>
                                  <w:rFonts w:ascii="Arial" w:hAnsi="Arial" w:cs="Arial"/>
                                  <w:color w:val="616263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hAnsi="Arial" w:cs="Arial"/>
                                  <w:color w:val="616263"/>
                                  <w:sz w:val="18"/>
                                  <w:szCs w:val="18"/>
                                </w:rPr>
                                <w:t>Austrian</w:t>
                              </w:r>
                              <w:proofErr w:type="spellEnd"/>
                              <w:r>
                                <w:rPr>
                                  <w:rFonts w:ascii="Arial" w:hAnsi="Arial" w:cs="Arial"/>
                                  <w:color w:val="616263"/>
                                  <w:sz w:val="18"/>
                                  <w:szCs w:val="18"/>
                                </w:rPr>
                                <w:t xml:space="preserve"> TV </w:t>
                              </w:r>
                              <w:proofErr w:type="spellStart"/>
                              <w:r>
                                <w:rPr>
                                  <w:rFonts w:ascii="Arial" w:hAnsi="Arial" w:cs="Arial"/>
                                  <w:color w:val="616263"/>
                                  <w:sz w:val="18"/>
                                  <w:szCs w:val="18"/>
                                </w:rPr>
                                <w:t>measurement</w:t>
                              </w:r>
                              <w:proofErr w:type="spellEnd"/>
                              <w:r>
                                <w:rPr>
                                  <w:rFonts w:ascii="Arial" w:hAnsi="Arial" w:cs="Arial"/>
                                  <w:color w:val="616263"/>
                                  <w:sz w:val="18"/>
                                  <w:szCs w:val="18"/>
                                </w:rPr>
                                <w:t xml:space="preserve"> by </w:t>
                              </w:r>
                              <w:proofErr w:type="spellStart"/>
                              <w:r>
                                <w:rPr>
                                  <w:rFonts w:ascii="Arial" w:hAnsi="Arial" w:cs="Arial"/>
                                  <w:color w:val="616263"/>
                                  <w:sz w:val="18"/>
                                  <w:szCs w:val="18"/>
                                </w:rPr>
                                <w:t>introducing</w:t>
                              </w:r>
                              <w:proofErr w:type="spellEnd"/>
                              <w:r>
                                <w:rPr>
                                  <w:rFonts w:ascii="Arial" w:hAnsi="Arial" w:cs="Arial"/>
                                  <w:color w:val="616263"/>
                                  <w:sz w:val="18"/>
                                  <w:szCs w:val="18"/>
                                </w:rPr>
                                <w:t xml:space="preserve"> a </w:t>
                              </w:r>
                              <w:proofErr w:type="spellStart"/>
                              <w:r>
                                <w:rPr>
                                  <w:rFonts w:ascii="Arial" w:hAnsi="Arial" w:cs="Arial"/>
                                  <w:color w:val="616263"/>
                                  <w:sz w:val="18"/>
                                  <w:szCs w:val="18"/>
                                </w:rPr>
                                <w:t>synthetic</w:t>
                              </w:r>
                              <w:proofErr w:type="spellEnd"/>
                              <w:r>
                                <w:rPr>
                                  <w:rFonts w:ascii="Arial" w:hAnsi="Arial" w:cs="Arial"/>
                                  <w:color w:val="616263"/>
                                  <w:sz w:val="18"/>
                                  <w:szCs w:val="18"/>
                                </w:rPr>
                                <w:t xml:space="preserve"> panel of 100,000 </w:t>
                              </w:r>
                              <w:proofErr w:type="spellStart"/>
                              <w:r>
                                <w:rPr>
                                  <w:rFonts w:ascii="Arial" w:hAnsi="Arial" w:cs="Arial"/>
                                  <w:color w:val="616263"/>
                                  <w:sz w:val="18"/>
                                  <w:szCs w:val="18"/>
                                </w:rPr>
                                <w:t>participants</w:t>
                              </w:r>
                              <w:proofErr w:type="spellEnd"/>
                              <w:r>
                                <w:rPr>
                                  <w:rFonts w:ascii="Arial" w:hAnsi="Arial" w:cs="Arial"/>
                                  <w:color w:val="616263"/>
                                  <w:sz w:val="18"/>
                                  <w:szCs w:val="18"/>
                                </w:rPr>
                                <w:t xml:space="preserve">, real-time data </w:t>
                              </w:r>
                              <w:proofErr w:type="spellStart"/>
                              <w:r>
                                <w:rPr>
                                  <w:rFonts w:ascii="Arial" w:hAnsi="Arial" w:cs="Arial"/>
                                  <w:color w:val="616263"/>
                                  <w:sz w:val="18"/>
                                  <w:szCs w:val="18"/>
                                </w:rPr>
                                <w:t>collection</w:t>
                              </w:r>
                              <w:proofErr w:type="spellEnd"/>
                              <w:r>
                                <w:rPr>
                                  <w:rFonts w:ascii="Arial" w:hAnsi="Arial" w:cs="Arial"/>
                                  <w:color w:val="616263"/>
                                  <w:sz w:val="18"/>
                                  <w:szCs w:val="18"/>
                                </w:rPr>
                                <w:t xml:space="preserve">, and </w:t>
                              </w:r>
                              <w:proofErr w:type="spellStart"/>
                              <w:r>
                                <w:rPr>
                                  <w:rFonts w:ascii="Arial" w:hAnsi="Arial" w:cs="Arial"/>
                                  <w:color w:val="616263"/>
                                  <w:sz w:val="18"/>
                                  <w:szCs w:val="18"/>
                                </w:rPr>
                                <w:t>enhanced</w:t>
                              </w:r>
                              <w:proofErr w:type="spellEnd"/>
                              <w:r>
                                <w:rPr>
                                  <w:rFonts w:ascii="Arial" w:hAnsi="Arial" w:cs="Arial"/>
                                  <w:color w:val="616263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rFonts w:ascii="Arial" w:hAnsi="Arial" w:cs="Arial"/>
                                  <w:color w:val="616263"/>
                                  <w:sz w:val="18"/>
                                  <w:szCs w:val="18"/>
                                </w:rPr>
                                <w:t>ad</w:t>
                              </w:r>
                              <w:proofErr w:type="gramEnd"/>
                              <w:r>
                                <w:rPr>
                                  <w:rFonts w:ascii="Arial" w:hAnsi="Arial" w:cs="Arial"/>
                                  <w:color w:val="616263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hAnsi="Arial" w:cs="Arial"/>
                                  <w:color w:val="616263"/>
                                  <w:sz w:val="18"/>
                                  <w:szCs w:val="18"/>
                                </w:rPr>
                                <w:t>reach</w:t>
                              </w:r>
                              <w:proofErr w:type="spellEnd"/>
                              <w:r>
                                <w:rPr>
                                  <w:rFonts w:ascii="Arial" w:hAnsi="Arial" w:cs="Arial"/>
                                  <w:color w:val="616263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hAnsi="Arial" w:cs="Arial"/>
                                  <w:color w:val="616263"/>
                                  <w:sz w:val="18"/>
                                  <w:szCs w:val="18"/>
                                </w:rPr>
                                <w:t>accuracy</w:t>
                              </w:r>
                              <w:proofErr w:type="spellEnd"/>
                              <w:r>
                                <w:rPr>
                                  <w:rFonts w:ascii="Arial" w:hAnsi="Arial" w:cs="Arial"/>
                                  <w:color w:val="616263"/>
                                  <w:sz w:val="18"/>
                                  <w:szCs w:val="18"/>
                                </w:rPr>
                                <w:t xml:space="preserve">. The system </w:t>
                              </w:r>
                              <w:proofErr w:type="spellStart"/>
                              <w:r>
                                <w:rPr>
                                  <w:rFonts w:ascii="Arial" w:hAnsi="Arial" w:cs="Arial"/>
                                  <w:color w:val="616263"/>
                                  <w:sz w:val="18"/>
                                  <w:szCs w:val="18"/>
                                </w:rPr>
                                <w:t>eliminates</w:t>
                              </w:r>
                              <w:proofErr w:type="spellEnd"/>
                              <w:r>
                                <w:rPr>
                                  <w:rFonts w:ascii="Arial" w:hAnsi="Arial" w:cs="Arial"/>
                                  <w:color w:val="616263"/>
                                  <w:sz w:val="18"/>
                                  <w:szCs w:val="18"/>
                                </w:rPr>
                                <w:t xml:space="preserve"> zero ratings, </w:t>
                              </w:r>
                              <w:proofErr w:type="spellStart"/>
                              <w:r>
                                <w:rPr>
                                  <w:rFonts w:ascii="Arial" w:hAnsi="Arial" w:cs="Arial"/>
                                  <w:color w:val="616263"/>
                                  <w:sz w:val="18"/>
                                  <w:szCs w:val="18"/>
                                </w:rPr>
                                <w:t>stabilizes</w:t>
                              </w:r>
                              <w:proofErr w:type="spellEnd"/>
                              <w:r>
                                <w:rPr>
                                  <w:rFonts w:ascii="Arial" w:hAnsi="Arial" w:cs="Arial"/>
                                  <w:color w:val="616263"/>
                                  <w:sz w:val="18"/>
                                  <w:szCs w:val="18"/>
                                </w:rPr>
                                <w:t xml:space="preserve"> video </w:t>
                              </w:r>
                              <w:proofErr w:type="spellStart"/>
                              <w:r>
                                <w:rPr>
                                  <w:rFonts w:ascii="Arial" w:hAnsi="Arial" w:cs="Arial"/>
                                  <w:color w:val="616263"/>
                                  <w:sz w:val="18"/>
                                  <w:szCs w:val="18"/>
                                </w:rPr>
                                <w:t>reach</w:t>
                              </w:r>
                              <w:proofErr w:type="spellEnd"/>
                              <w:r>
                                <w:rPr>
                                  <w:rFonts w:ascii="Arial" w:hAnsi="Arial" w:cs="Arial"/>
                                  <w:color w:val="616263"/>
                                  <w:sz w:val="18"/>
                                  <w:szCs w:val="18"/>
                                </w:rPr>
                                <w:t xml:space="preserve">, and </w:t>
                              </w:r>
                              <w:proofErr w:type="spellStart"/>
                              <w:r>
                                <w:rPr>
                                  <w:rFonts w:ascii="Arial" w:hAnsi="Arial" w:cs="Arial"/>
                                  <w:color w:val="616263"/>
                                  <w:sz w:val="18"/>
                                  <w:szCs w:val="18"/>
                                </w:rPr>
                                <w:t>improves</w:t>
                              </w:r>
                              <w:proofErr w:type="spellEnd"/>
                              <w:r>
                                <w:rPr>
                                  <w:rFonts w:ascii="Arial" w:hAnsi="Arial" w:cs="Arial"/>
                                  <w:color w:val="616263"/>
                                  <w:sz w:val="18"/>
                                  <w:szCs w:val="18"/>
                                </w:rPr>
                                <w:t xml:space="preserve"> audience </w:t>
                              </w:r>
                              <w:proofErr w:type="spellStart"/>
                              <w:r>
                                <w:rPr>
                                  <w:rFonts w:ascii="Arial" w:hAnsi="Arial" w:cs="Arial"/>
                                  <w:color w:val="616263"/>
                                  <w:sz w:val="18"/>
                                  <w:szCs w:val="18"/>
                                </w:rPr>
                                <w:t>visibility</w:t>
                              </w:r>
                              <w:proofErr w:type="spellEnd"/>
                              <w:r>
                                <w:rPr>
                                  <w:rFonts w:ascii="Arial" w:hAnsi="Arial" w:cs="Arial"/>
                                  <w:color w:val="616263"/>
                                  <w:sz w:val="18"/>
                                  <w:szCs w:val="18"/>
                                </w:rPr>
                                <w:t xml:space="preserve">, </w:t>
                              </w:r>
                              <w:proofErr w:type="spellStart"/>
                              <w:r>
                                <w:rPr>
                                  <w:rFonts w:ascii="Arial" w:hAnsi="Arial" w:cs="Arial"/>
                                  <w:color w:val="616263"/>
                                  <w:sz w:val="18"/>
                                  <w:szCs w:val="18"/>
                                </w:rPr>
                                <w:t>especially</w:t>
                              </w:r>
                              <w:proofErr w:type="spellEnd"/>
                              <w:r>
                                <w:rPr>
                                  <w:rFonts w:ascii="Arial" w:hAnsi="Arial" w:cs="Arial"/>
                                  <w:color w:val="616263"/>
                                  <w:sz w:val="18"/>
                                  <w:szCs w:val="18"/>
                                </w:rPr>
                                <w:t xml:space="preserve"> for </w:t>
                              </w:r>
                              <w:proofErr w:type="spellStart"/>
                              <w:r>
                                <w:rPr>
                                  <w:rFonts w:ascii="Arial" w:hAnsi="Arial" w:cs="Arial"/>
                                  <w:color w:val="616263"/>
                                  <w:sz w:val="18"/>
                                  <w:szCs w:val="18"/>
                                </w:rPr>
                                <w:t>younger</w:t>
                              </w:r>
                              <w:proofErr w:type="spellEnd"/>
                              <w:r>
                                <w:rPr>
                                  <w:rFonts w:ascii="Arial" w:hAnsi="Arial" w:cs="Arial"/>
                                  <w:color w:val="616263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hAnsi="Arial" w:cs="Arial"/>
                                  <w:color w:val="616263"/>
                                  <w:sz w:val="18"/>
                                  <w:szCs w:val="18"/>
                                </w:rPr>
                                <w:t>demographics</w:t>
                              </w:r>
                              <w:proofErr w:type="spellEnd"/>
                              <w:r>
                                <w:rPr>
                                  <w:rFonts w:ascii="Arial" w:hAnsi="Arial" w:cs="Arial"/>
                                  <w:color w:val="616263"/>
                                  <w:sz w:val="18"/>
                                  <w:szCs w:val="18"/>
                                </w:rPr>
                                <w:t xml:space="preserve">. </w:t>
                              </w:r>
                              <w:proofErr w:type="spellStart"/>
                              <w:r>
                                <w:rPr>
                                  <w:rFonts w:ascii="Arial" w:hAnsi="Arial" w:cs="Arial"/>
                                  <w:color w:val="616263"/>
                                  <w:sz w:val="18"/>
                                  <w:szCs w:val="18"/>
                                </w:rPr>
                                <w:t>It</w:t>
                              </w:r>
                              <w:proofErr w:type="spellEnd"/>
                              <w:r>
                                <w:rPr>
                                  <w:rFonts w:ascii="Arial" w:hAnsi="Arial" w:cs="Arial"/>
                                  <w:color w:val="616263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hAnsi="Arial" w:cs="Arial"/>
                                  <w:color w:val="616263"/>
                                  <w:sz w:val="18"/>
                                  <w:szCs w:val="18"/>
                                </w:rPr>
                                <w:t>enables</w:t>
                              </w:r>
                              <w:proofErr w:type="spellEnd"/>
                              <w:r>
                                <w:rPr>
                                  <w:rFonts w:ascii="Arial" w:hAnsi="Arial" w:cs="Arial"/>
                                  <w:color w:val="616263"/>
                                  <w:sz w:val="18"/>
                                  <w:szCs w:val="18"/>
                                </w:rPr>
                                <w:t xml:space="preserve"> data-</w:t>
                              </w:r>
                              <w:proofErr w:type="spellStart"/>
                              <w:r>
                                <w:rPr>
                                  <w:rFonts w:ascii="Arial" w:hAnsi="Arial" w:cs="Arial"/>
                                  <w:color w:val="616263"/>
                                  <w:sz w:val="18"/>
                                  <w:szCs w:val="18"/>
                                </w:rPr>
                                <w:t>driven</w:t>
                              </w:r>
                              <w:proofErr w:type="spellEnd"/>
                              <w:r>
                                <w:rPr>
                                  <w:rFonts w:ascii="Arial" w:hAnsi="Arial" w:cs="Arial"/>
                                  <w:color w:val="616263"/>
                                  <w:sz w:val="18"/>
                                  <w:szCs w:val="18"/>
                                </w:rPr>
                                <w:t xml:space="preserve"> programming and </w:t>
                              </w:r>
                              <w:proofErr w:type="spellStart"/>
                              <w:r>
                                <w:rPr>
                                  <w:rFonts w:ascii="Arial" w:hAnsi="Arial" w:cs="Arial"/>
                                  <w:color w:val="616263"/>
                                  <w:sz w:val="18"/>
                                  <w:szCs w:val="18"/>
                                </w:rPr>
                                <w:t>optimizes</w:t>
                              </w:r>
                              <w:proofErr w:type="spellEnd"/>
                              <w:r>
                                <w:rPr>
                                  <w:rFonts w:ascii="Arial" w:hAnsi="Arial" w:cs="Arial"/>
                                  <w:color w:val="616263"/>
                                  <w:sz w:val="18"/>
                                  <w:szCs w:val="18"/>
                                </w:rPr>
                                <w:t xml:space="preserve"> ad </w:t>
                              </w:r>
                              <w:r>
                                <w:rPr>
                                  <w:rFonts w:ascii="Arial" w:hAnsi="Arial" w:cs="Arial"/>
                                  <w:color w:val="616263"/>
                                  <w:sz w:val="18"/>
                                  <w:szCs w:val="18"/>
                                </w:rPr>
                                <w:lastRenderedPageBreak/>
                                <w:t xml:space="preserve">placements </w:t>
                              </w:r>
                              <w:proofErr w:type="spellStart"/>
                              <w:r>
                                <w:rPr>
                                  <w:rFonts w:ascii="Arial" w:hAnsi="Arial" w:cs="Arial"/>
                                  <w:color w:val="616263"/>
                                  <w:sz w:val="18"/>
                                  <w:szCs w:val="18"/>
                                </w:rPr>
                                <w:t>through</w:t>
                              </w:r>
                              <w:proofErr w:type="spellEnd"/>
                              <w:r>
                                <w:rPr>
                                  <w:rFonts w:ascii="Arial" w:hAnsi="Arial" w:cs="Arial"/>
                                  <w:color w:val="616263"/>
                                  <w:sz w:val="18"/>
                                  <w:szCs w:val="18"/>
                                </w:rPr>
                                <w:t xml:space="preserve"> TV-LOAD, </w:t>
                              </w:r>
                              <w:proofErr w:type="spellStart"/>
                              <w:r>
                                <w:rPr>
                                  <w:rFonts w:ascii="Arial" w:hAnsi="Arial" w:cs="Arial"/>
                                  <w:color w:val="616263"/>
                                  <w:sz w:val="18"/>
                                  <w:szCs w:val="18"/>
                                </w:rPr>
                                <w:t>reducing</w:t>
                              </w:r>
                              <w:proofErr w:type="spellEnd"/>
                              <w:r>
                                <w:rPr>
                                  <w:rFonts w:ascii="Arial" w:hAnsi="Arial" w:cs="Arial"/>
                                  <w:color w:val="616263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rFonts w:ascii="Arial" w:hAnsi="Arial" w:cs="Arial"/>
                                  <w:color w:val="616263"/>
                                  <w:sz w:val="18"/>
                                  <w:szCs w:val="18"/>
                                </w:rPr>
                                <w:t>ad</w:t>
                              </w:r>
                              <w:proofErr w:type="gramEnd"/>
                              <w:r>
                                <w:rPr>
                                  <w:rFonts w:ascii="Arial" w:hAnsi="Arial" w:cs="Arial"/>
                                  <w:color w:val="616263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hAnsi="Arial" w:cs="Arial"/>
                                  <w:color w:val="616263"/>
                                  <w:sz w:val="18"/>
                                  <w:szCs w:val="18"/>
                                </w:rPr>
                                <w:t>reach</w:t>
                              </w:r>
                              <w:proofErr w:type="spellEnd"/>
                              <w:r>
                                <w:rPr>
                                  <w:rFonts w:ascii="Arial" w:hAnsi="Arial" w:cs="Arial"/>
                                  <w:color w:val="616263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hAnsi="Arial" w:cs="Arial"/>
                                  <w:color w:val="616263"/>
                                  <w:sz w:val="18"/>
                                  <w:szCs w:val="18"/>
                                </w:rPr>
                                <w:t>variability</w:t>
                              </w:r>
                              <w:proofErr w:type="spellEnd"/>
                              <w:r>
                                <w:rPr>
                                  <w:rFonts w:ascii="Arial" w:hAnsi="Arial" w:cs="Arial"/>
                                  <w:color w:val="616263"/>
                                  <w:sz w:val="18"/>
                                  <w:szCs w:val="18"/>
                                </w:rPr>
                                <w:t xml:space="preserve"> by 86%. </w:t>
                              </w:r>
                              <w:proofErr w:type="spellStart"/>
                              <w:r>
                                <w:rPr>
                                  <w:rFonts w:ascii="Arial" w:hAnsi="Arial" w:cs="Arial"/>
                                  <w:color w:val="616263"/>
                                  <w:sz w:val="18"/>
                                  <w:szCs w:val="18"/>
                                </w:rPr>
                                <w:t>Advertisers</w:t>
                              </w:r>
                              <w:proofErr w:type="spellEnd"/>
                              <w:r>
                                <w:rPr>
                                  <w:rFonts w:ascii="Arial" w:hAnsi="Arial" w:cs="Arial"/>
                                  <w:color w:val="616263"/>
                                  <w:sz w:val="18"/>
                                  <w:szCs w:val="18"/>
                                </w:rPr>
                                <w:t xml:space="preserve"> benefit from </w:t>
                              </w:r>
                              <w:proofErr w:type="spellStart"/>
                              <w:r>
                                <w:rPr>
                                  <w:rFonts w:ascii="Arial" w:hAnsi="Arial" w:cs="Arial"/>
                                  <w:color w:val="616263"/>
                                  <w:sz w:val="18"/>
                                  <w:szCs w:val="18"/>
                                </w:rPr>
                                <w:t>dynamic</w:t>
                              </w:r>
                              <w:proofErr w:type="spellEnd"/>
                              <w:r>
                                <w:rPr>
                                  <w:rFonts w:ascii="Arial" w:hAnsi="Arial" w:cs="Arial"/>
                                  <w:color w:val="616263"/>
                                  <w:sz w:val="18"/>
                                  <w:szCs w:val="18"/>
                                </w:rPr>
                                <w:t xml:space="preserve"> commercial break </w:t>
                              </w:r>
                              <w:proofErr w:type="spellStart"/>
                              <w:r>
                                <w:rPr>
                                  <w:rFonts w:ascii="Arial" w:hAnsi="Arial" w:cs="Arial"/>
                                  <w:color w:val="616263"/>
                                  <w:sz w:val="18"/>
                                  <w:szCs w:val="18"/>
                                </w:rPr>
                                <w:t>adjustments</w:t>
                              </w:r>
                              <w:proofErr w:type="spellEnd"/>
                              <w:r>
                                <w:rPr>
                                  <w:rFonts w:ascii="Arial" w:hAnsi="Arial" w:cs="Arial"/>
                                  <w:color w:val="616263"/>
                                  <w:sz w:val="18"/>
                                  <w:szCs w:val="18"/>
                                </w:rPr>
                                <w:t xml:space="preserve">, </w:t>
                              </w:r>
                              <w:proofErr w:type="spellStart"/>
                              <w:r>
                                <w:rPr>
                                  <w:rFonts w:ascii="Arial" w:hAnsi="Arial" w:cs="Arial"/>
                                  <w:color w:val="616263"/>
                                  <w:sz w:val="18"/>
                                  <w:szCs w:val="18"/>
                                </w:rPr>
                                <w:t>maximizing</w:t>
                              </w:r>
                              <w:proofErr w:type="spellEnd"/>
                              <w:r>
                                <w:rPr>
                                  <w:rFonts w:ascii="Arial" w:hAnsi="Arial" w:cs="Arial"/>
                                  <w:color w:val="616263"/>
                                  <w:sz w:val="18"/>
                                  <w:szCs w:val="18"/>
                                </w:rPr>
                                <w:t xml:space="preserve"> engagement and ROI. By </w:t>
                              </w:r>
                              <w:proofErr w:type="spellStart"/>
                              <w:r>
                                <w:rPr>
                                  <w:rFonts w:ascii="Arial" w:hAnsi="Arial" w:cs="Arial"/>
                                  <w:color w:val="616263"/>
                                  <w:sz w:val="18"/>
                                  <w:szCs w:val="18"/>
                                </w:rPr>
                                <w:t>integrating</w:t>
                              </w:r>
                              <w:proofErr w:type="spellEnd"/>
                              <w:r>
                                <w:rPr>
                                  <w:rFonts w:ascii="Arial" w:hAnsi="Arial" w:cs="Arial"/>
                                  <w:color w:val="616263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hAnsi="Arial" w:cs="Arial"/>
                                  <w:color w:val="616263"/>
                                  <w:sz w:val="18"/>
                                  <w:szCs w:val="18"/>
                                </w:rPr>
                                <w:t>digital</w:t>
                              </w:r>
                              <w:proofErr w:type="spellEnd"/>
                              <w:r>
                                <w:rPr>
                                  <w:rFonts w:ascii="Arial" w:hAnsi="Arial" w:cs="Arial"/>
                                  <w:color w:val="616263"/>
                                  <w:sz w:val="18"/>
                                  <w:szCs w:val="18"/>
                                </w:rPr>
                                <w:t xml:space="preserve"> advertising models, </w:t>
                              </w:r>
                              <w:proofErr w:type="spellStart"/>
                              <w:r>
                                <w:rPr>
                                  <w:rFonts w:ascii="Arial" w:hAnsi="Arial" w:cs="Arial"/>
                                  <w:color w:val="616263"/>
                                  <w:sz w:val="18"/>
                                  <w:szCs w:val="18"/>
                                </w:rPr>
                                <w:t>Teletest</w:t>
                              </w:r>
                              <w:proofErr w:type="spellEnd"/>
                              <w:r>
                                <w:rPr>
                                  <w:rFonts w:ascii="Arial" w:hAnsi="Arial" w:cs="Arial"/>
                                  <w:color w:val="616263"/>
                                  <w:sz w:val="18"/>
                                  <w:szCs w:val="18"/>
                                </w:rPr>
                                <w:t xml:space="preserve"> 2.0 </w:t>
                              </w:r>
                              <w:proofErr w:type="spellStart"/>
                              <w:r>
                                <w:rPr>
                                  <w:rFonts w:ascii="Arial" w:hAnsi="Arial" w:cs="Arial"/>
                                  <w:color w:val="616263"/>
                                  <w:sz w:val="18"/>
                                  <w:szCs w:val="18"/>
                                </w:rPr>
                                <w:t>strengthens</w:t>
                              </w:r>
                              <w:proofErr w:type="spellEnd"/>
                              <w:r>
                                <w:rPr>
                                  <w:rFonts w:ascii="Arial" w:hAnsi="Arial" w:cs="Arial"/>
                                  <w:color w:val="616263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hAnsi="Arial" w:cs="Arial"/>
                                  <w:color w:val="616263"/>
                                  <w:sz w:val="18"/>
                                  <w:szCs w:val="18"/>
                                </w:rPr>
                                <w:t>TV’s</w:t>
                              </w:r>
                              <w:proofErr w:type="spellEnd"/>
                              <w:r>
                                <w:rPr>
                                  <w:rFonts w:ascii="Arial" w:hAnsi="Arial" w:cs="Arial"/>
                                  <w:color w:val="616263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hAnsi="Arial" w:cs="Arial"/>
                                  <w:color w:val="616263"/>
                                  <w:sz w:val="18"/>
                                  <w:szCs w:val="18"/>
                                </w:rPr>
                                <w:t>competitiveness</w:t>
                              </w:r>
                              <w:proofErr w:type="spellEnd"/>
                              <w:r>
                                <w:rPr>
                                  <w:rFonts w:ascii="Arial" w:hAnsi="Arial" w:cs="Arial"/>
                                  <w:color w:val="616263"/>
                                  <w:sz w:val="18"/>
                                  <w:szCs w:val="18"/>
                                </w:rPr>
                                <w:t xml:space="preserve"> in the </w:t>
                              </w:r>
                              <w:proofErr w:type="spellStart"/>
                              <w:r>
                                <w:rPr>
                                  <w:rFonts w:ascii="Arial" w:hAnsi="Arial" w:cs="Arial"/>
                                  <w:color w:val="616263"/>
                                  <w:sz w:val="18"/>
                                  <w:szCs w:val="18"/>
                                </w:rPr>
                                <w:t>evolving</w:t>
                              </w:r>
                              <w:proofErr w:type="spellEnd"/>
                              <w:r>
                                <w:rPr>
                                  <w:rFonts w:ascii="Arial" w:hAnsi="Arial" w:cs="Arial"/>
                                  <w:color w:val="616263"/>
                                  <w:sz w:val="18"/>
                                  <w:szCs w:val="18"/>
                                </w:rPr>
                                <w:t xml:space="preserve"> media </w:t>
                              </w:r>
                              <w:proofErr w:type="spellStart"/>
                              <w:r>
                                <w:rPr>
                                  <w:rFonts w:ascii="Arial" w:hAnsi="Arial" w:cs="Arial"/>
                                  <w:color w:val="616263"/>
                                  <w:sz w:val="18"/>
                                  <w:szCs w:val="18"/>
                                </w:rPr>
                                <w:t>landscape</w:t>
                              </w:r>
                              <w:proofErr w:type="spellEnd"/>
                              <w:r>
                                <w:rPr>
                                  <w:rFonts w:ascii="Arial" w:hAnsi="Arial" w:cs="Arial"/>
                                  <w:color w:val="616263"/>
                                  <w:sz w:val="18"/>
                                  <w:szCs w:val="18"/>
                                </w:rPr>
                                <w:t xml:space="preserve">, </w:t>
                              </w:r>
                              <w:proofErr w:type="spellStart"/>
                              <w:r>
                                <w:rPr>
                                  <w:rFonts w:ascii="Arial" w:hAnsi="Arial" w:cs="Arial"/>
                                  <w:color w:val="616263"/>
                                  <w:sz w:val="18"/>
                                  <w:szCs w:val="18"/>
                                </w:rPr>
                                <w:t>ensuring</w:t>
                              </w:r>
                              <w:proofErr w:type="spellEnd"/>
                              <w:r>
                                <w:rPr>
                                  <w:rFonts w:ascii="Arial" w:hAnsi="Arial" w:cs="Arial"/>
                                  <w:color w:val="616263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hAnsi="Arial" w:cs="Arial"/>
                                  <w:color w:val="616263"/>
                                  <w:sz w:val="18"/>
                                  <w:szCs w:val="18"/>
                                </w:rPr>
                                <w:t>sustainable</w:t>
                              </w:r>
                              <w:proofErr w:type="spellEnd"/>
                              <w:r>
                                <w:rPr>
                                  <w:rFonts w:ascii="Arial" w:hAnsi="Arial" w:cs="Arial"/>
                                  <w:color w:val="616263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hAnsi="Arial" w:cs="Arial"/>
                                  <w:color w:val="616263"/>
                                  <w:sz w:val="18"/>
                                  <w:szCs w:val="18"/>
                                </w:rPr>
                                <w:t>growth</w:t>
                              </w:r>
                              <w:proofErr w:type="spellEnd"/>
                              <w:r>
                                <w:rPr>
                                  <w:rFonts w:ascii="Arial" w:hAnsi="Arial" w:cs="Arial"/>
                                  <w:color w:val="616263"/>
                                  <w:sz w:val="18"/>
                                  <w:szCs w:val="18"/>
                                </w:rPr>
                                <w:t xml:space="preserve"> and </w:t>
                              </w:r>
                              <w:proofErr w:type="spellStart"/>
                              <w:r>
                                <w:rPr>
                                  <w:rFonts w:ascii="Arial" w:hAnsi="Arial" w:cs="Arial"/>
                                  <w:color w:val="616263"/>
                                  <w:sz w:val="18"/>
                                  <w:szCs w:val="18"/>
                                </w:rPr>
                                <w:t>improved</w:t>
                              </w:r>
                              <w:proofErr w:type="spellEnd"/>
                              <w:r>
                                <w:rPr>
                                  <w:rFonts w:ascii="Arial" w:hAnsi="Arial" w:cs="Arial"/>
                                  <w:color w:val="616263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hAnsi="Arial" w:cs="Arial"/>
                                  <w:color w:val="616263"/>
                                  <w:sz w:val="18"/>
                                  <w:szCs w:val="18"/>
                                </w:rPr>
                                <w:t>profitability</w:t>
                              </w:r>
                              <w:proofErr w:type="spellEnd"/>
                              <w:r>
                                <w:rPr>
                                  <w:rFonts w:ascii="Arial" w:hAnsi="Arial" w:cs="Arial"/>
                                  <w:color w:val="616263"/>
                                  <w:sz w:val="18"/>
                                  <w:szCs w:val="18"/>
                                </w:rPr>
                                <w:t xml:space="preserve"> for broadcasters and </w:t>
                              </w:r>
                              <w:proofErr w:type="spellStart"/>
                              <w:r>
                                <w:rPr>
                                  <w:rFonts w:ascii="Arial" w:hAnsi="Arial" w:cs="Arial"/>
                                  <w:color w:val="616263"/>
                                  <w:sz w:val="18"/>
                                  <w:szCs w:val="18"/>
                                </w:rPr>
                                <w:t>advertisers</w:t>
                              </w:r>
                              <w:proofErr w:type="spellEnd"/>
                              <w:r>
                                <w:rPr>
                                  <w:rFonts w:ascii="Arial" w:hAnsi="Arial" w:cs="Arial"/>
                                  <w:color w:val="616263"/>
                                  <w:sz w:val="18"/>
                                  <w:szCs w:val="18"/>
                                </w:rPr>
                                <w:t>.</w:t>
                              </w:r>
                            </w:p>
                          </w:tc>
                        </w:tr>
                        <w:tr w:rsidR="00DE64A2">
                          <w:tc>
                            <w:tcPr>
                              <w:tcW w:w="0" w:type="auto"/>
                              <w:tcMar>
                                <w:top w:w="150" w:type="dxa"/>
                                <w:left w:w="375" w:type="dxa"/>
                                <w:bottom w:w="150" w:type="dxa"/>
                                <w:right w:w="375" w:type="dxa"/>
                              </w:tcMar>
                              <w:vAlign w:val="center"/>
                              <w:hideMark/>
                            </w:tcPr>
                            <w:tbl>
                              <w:tblPr>
                                <w:tblW w:w="0" w:type="auto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336"/>
                              </w:tblGrid>
                              <w:tr w:rsidR="00DE64A2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shd w:val="clear" w:color="auto" w:fill="78878C"/>
                                    <w:tcMar>
                                      <w:top w:w="105" w:type="dxa"/>
                                      <w:left w:w="375" w:type="dxa"/>
                                      <w:bottom w:w="105" w:type="dxa"/>
                                      <w:right w:w="375" w:type="dxa"/>
                                    </w:tcMar>
                                    <w:vAlign w:val="center"/>
                                    <w:hideMark/>
                                  </w:tcPr>
                                  <w:p w:rsidR="00DE64A2" w:rsidRDefault="00DE64A2">
                                    <w:pPr>
                                      <w:jc w:val="center"/>
                                    </w:pPr>
                                    <w:hyperlink r:id="rId18" w:tgtFrame="_blank" w:history="1">
                                      <w:r>
                                        <w:rPr>
                                          <w:rStyle w:val="Collegamentoipertestuale"/>
                                          <w:rFonts w:ascii="Arial" w:eastAsiaTheme="majorEastAsia" w:hAnsi="Arial" w:cs="Arial"/>
                                          <w:color w:val="FFFFFF"/>
                                          <w:sz w:val="18"/>
                                          <w:szCs w:val="18"/>
                                          <w:shd w:val="clear" w:color="auto" w:fill="78878C"/>
                                        </w:rPr>
                                        <w:t>&gt; DISCOVER NOW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DE64A2" w:rsidRDefault="00DE64A2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DE64A2" w:rsidRDefault="00DE64A2">
                        <w:pPr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4500" w:type="dxa"/>
                        <w:hideMark/>
                      </w:tcPr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500"/>
                        </w:tblGrid>
                        <w:tr w:rsidR="00DE64A2">
                          <w:tc>
                            <w:tcPr>
                              <w:tcW w:w="0" w:type="auto"/>
                              <w:tcMar>
                                <w:top w:w="150" w:type="dxa"/>
                                <w:left w:w="375" w:type="dxa"/>
                                <w:bottom w:w="150" w:type="dxa"/>
                                <w:right w:w="375" w:type="dxa"/>
                              </w:tcMar>
                              <w:vAlign w:val="center"/>
                              <w:hideMark/>
                            </w:tcPr>
                            <w:tbl>
                              <w:tblPr>
                                <w:tblW w:w="0" w:type="auto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750"/>
                              </w:tblGrid>
                              <w:tr w:rsidR="00DE64A2">
                                <w:trPr>
                                  <w:jc w:val="center"/>
                                </w:trPr>
                                <w:tc>
                                  <w:tcPr>
                                    <w:tcW w:w="3750" w:type="dxa"/>
                                    <w:vAlign w:val="center"/>
                                    <w:hideMark/>
                                  </w:tcPr>
                                  <w:p w:rsidR="00DE64A2" w:rsidRDefault="00DE64A2"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lastRenderedPageBreak/>
                                      <w:drawing>
                                        <wp:inline distT="0" distB="0" distL="0" distR="0">
                                          <wp:extent cx="2381250" cy="1343025"/>
                                          <wp:effectExtent l="0" t="0" r="0" b="9525"/>
                                          <wp:docPr id="502734465" name="Immagine 3" descr="image">
                                            <a:hlinkClick xmlns:a="http://schemas.openxmlformats.org/drawingml/2006/main" r:id="rId19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5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20" r:link="rId21" cstate="print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2381250" cy="134302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</w:tbl>
                            <w:p w:rsidR="00DE64A2" w:rsidRDefault="00DE64A2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  <w:tr w:rsidR="00DE64A2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375" w:type="dxa"/>
                                <w:bottom w:w="0" w:type="dxa"/>
                                <w:right w:w="375" w:type="dxa"/>
                              </w:tcMar>
                              <w:vAlign w:val="center"/>
                              <w:hideMark/>
                            </w:tcPr>
                            <w:p w:rsidR="00DE64A2" w:rsidRDefault="00DE64A2">
                              <w:pPr>
                                <w:pStyle w:val="text-build-content"/>
                                <w:spacing w:before="150" w:after="150" w:line="330" w:lineRule="exact"/>
                                <w:rPr>
                                  <w:rFonts w:ascii="Arial" w:hAnsi="Arial" w:cs="Arial"/>
                                  <w:color w:val="000000"/>
                                  <w:sz w:val="23"/>
                                  <w:szCs w:val="23"/>
                                </w:rPr>
                              </w:pPr>
                              <w:hyperlink r:id="rId22" w:tgtFrame="_blank" w:history="1">
                                <w:r>
                                  <w:rPr>
                                    <w:rStyle w:val="Collegamentoipertestuale"/>
                                    <w:rFonts w:ascii="Arial" w:hAnsi="Arial" w:cs="Arial"/>
                                    <w:b/>
                                    <w:bCs/>
                                    <w:color w:val="78878C"/>
                                  </w:rPr>
                                  <w:t xml:space="preserve">The </w:t>
                                </w:r>
                                <w:proofErr w:type="spellStart"/>
                                <w:r>
                                  <w:rPr>
                                    <w:rStyle w:val="Collegamentoipertestuale"/>
                                    <w:rFonts w:ascii="Arial" w:hAnsi="Arial" w:cs="Arial"/>
                                    <w:b/>
                                    <w:bCs/>
                                    <w:color w:val="78878C"/>
                                  </w:rPr>
                                  <w:t>Streamcasting</w:t>
                                </w:r>
                                <w:proofErr w:type="spellEnd"/>
                                <w:r>
                                  <w:rPr>
                                    <w:rStyle w:val="Collegamentoipertestuale"/>
                                    <w:rFonts w:ascii="Arial" w:hAnsi="Arial" w:cs="Arial"/>
                                    <w:b/>
                                    <w:bCs/>
                                    <w:color w:val="78878C"/>
                                  </w:rPr>
                                  <w:t xml:space="preserve"> Challenge and the Battle for Ad-</w:t>
                                </w:r>
                                <w:proofErr w:type="spellStart"/>
                                <w:r>
                                  <w:rPr>
                                    <w:rStyle w:val="Collegamentoipertestuale"/>
                                    <w:rFonts w:ascii="Arial" w:hAnsi="Arial" w:cs="Arial"/>
                                    <w:b/>
                                    <w:bCs/>
                                    <w:color w:val="78878C"/>
                                  </w:rPr>
                                  <w:t>Tention</w:t>
                                </w:r>
                                <w:proofErr w:type="spellEnd"/>
                              </w:hyperlink>
                            </w:p>
                          </w:tc>
                        </w:tr>
                        <w:tr w:rsidR="00DE64A2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375" w:type="dxa"/>
                                <w:bottom w:w="0" w:type="dxa"/>
                                <w:right w:w="375" w:type="dxa"/>
                              </w:tcMar>
                              <w:vAlign w:val="center"/>
                              <w:hideMark/>
                            </w:tcPr>
                            <w:p w:rsidR="00DE64A2" w:rsidRDefault="00DE64A2">
                              <w:pPr>
                                <w:pStyle w:val="text-build-content"/>
                                <w:spacing w:before="150" w:after="150"/>
                                <w:jc w:val="both"/>
                                <w:rPr>
                                  <w:rFonts w:ascii="Arial" w:hAnsi="Arial" w:cs="Arial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616263"/>
                                  <w:sz w:val="18"/>
                                  <w:szCs w:val="18"/>
                                </w:rPr>
                                <w:t>The study “</w:t>
                              </w:r>
                              <w:r>
                                <w:rPr>
                                  <w:rFonts w:ascii="Arial" w:hAnsi="Arial" w:cs="Arial"/>
                                  <w:i/>
                                  <w:iCs/>
                                  <w:color w:val="616263"/>
                                  <w:sz w:val="18"/>
                                  <w:szCs w:val="18"/>
                                </w:rPr>
                                <w:t xml:space="preserve">The </w:t>
                              </w:r>
                              <w:proofErr w:type="spellStart"/>
                              <w:r>
                                <w:rPr>
                                  <w:rFonts w:ascii="Arial" w:hAnsi="Arial" w:cs="Arial"/>
                                  <w:i/>
                                  <w:iCs/>
                                  <w:color w:val="616263"/>
                                  <w:sz w:val="18"/>
                                  <w:szCs w:val="18"/>
                                </w:rPr>
                                <w:t>Streamcasting</w:t>
                              </w:r>
                              <w:proofErr w:type="spellEnd"/>
                              <w:r>
                                <w:rPr>
                                  <w:rFonts w:ascii="Arial" w:hAnsi="Arial" w:cs="Arial"/>
                                  <w:i/>
                                  <w:iCs/>
                                  <w:color w:val="616263"/>
                                  <w:sz w:val="18"/>
                                  <w:szCs w:val="18"/>
                                </w:rPr>
                                <w:t xml:space="preserve"> Challenge and the Battle for Ad-</w:t>
                              </w:r>
                              <w:proofErr w:type="spellStart"/>
                              <w:r>
                                <w:rPr>
                                  <w:rFonts w:ascii="Arial" w:hAnsi="Arial" w:cs="Arial"/>
                                  <w:i/>
                                  <w:iCs/>
                                  <w:color w:val="616263"/>
                                  <w:sz w:val="18"/>
                                  <w:szCs w:val="18"/>
                                </w:rPr>
                                <w:t>Tention</w:t>
                              </w:r>
                              <w:proofErr w:type="spellEnd"/>
                              <w:r>
                                <w:rPr>
                                  <w:rFonts w:ascii="Arial" w:hAnsi="Arial" w:cs="Arial"/>
                                  <w:color w:val="616263"/>
                                  <w:sz w:val="18"/>
                                  <w:szCs w:val="18"/>
                                </w:rPr>
                                <w:t xml:space="preserve">” </w:t>
                              </w:r>
                              <w:proofErr w:type="spellStart"/>
                              <w:r>
                                <w:rPr>
                                  <w:rFonts w:ascii="Arial" w:hAnsi="Arial" w:cs="Arial"/>
                                  <w:color w:val="616263"/>
                                  <w:sz w:val="18"/>
                                  <w:szCs w:val="18"/>
                                </w:rPr>
                                <w:t>reveals</w:t>
                              </w:r>
                              <w:proofErr w:type="spellEnd"/>
                              <w:r>
                                <w:rPr>
                                  <w:rFonts w:ascii="Arial" w:hAnsi="Arial" w:cs="Arial"/>
                                  <w:color w:val="616263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hAnsi="Arial" w:cs="Arial"/>
                                  <w:color w:val="616263"/>
                                  <w:sz w:val="18"/>
                                  <w:szCs w:val="18"/>
                                </w:rPr>
                                <w:t>that</w:t>
                              </w:r>
                              <w:proofErr w:type="spellEnd"/>
                              <w:r>
                                <w:rPr>
                                  <w:rFonts w:ascii="Arial" w:hAnsi="Arial" w:cs="Arial"/>
                                  <w:color w:val="616263"/>
                                  <w:sz w:val="18"/>
                                  <w:szCs w:val="18"/>
                                </w:rPr>
                                <w:t xml:space="preserve"> audience </w:t>
                              </w:r>
                              <w:proofErr w:type="spellStart"/>
                              <w:r>
                                <w:rPr>
                                  <w:rFonts w:ascii="Arial" w:hAnsi="Arial" w:cs="Arial"/>
                                  <w:color w:val="616263"/>
                                  <w:sz w:val="18"/>
                                  <w:szCs w:val="18"/>
                                </w:rPr>
                                <w:t>attention</w:t>
                              </w:r>
                              <w:proofErr w:type="spellEnd"/>
                              <w:r>
                                <w:rPr>
                                  <w:rFonts w:ascii="Arial" w:hAnsi="Arial" w:cs="Arial"/>
                                  <w:color w:val="616263"/>
                                  <w:sz w:val="18"/>
                                  <w:szCs w:val="18"/>
                                </w:rPr>
                                <w:t xml:space="preserve"> shifts </w:t>
                              </w:r>
                              <w:proofErr w:type="spellStart"/>
                              <w:r>
                                <w:rPr>
                                  <w:rFonts w:ascii="Arial" w:hAnsi="Arial" w:cs="Arial"/>
                                  <w:color w:val="616263"/>
                                  <w:sz w:val="18"/>
                                  <w:szCs w:val="18"/>
                                </w:rPr>
                                <w:t>between</w:t>
                              </w:r>
                              <w:proofErr w:type="spellEnd"/>
                              <w:r>
                                <w:rPr>
                                  <w:rFonts w:ascii="Arial" w:hAnsi="Arial" w:cs="Arial"/>
                                  <w:color w:val="616263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hAnsi="Arial" w:cs="Arial"/>
                                  <w:color w:val="616263"/>
                                  <w:sz w:val="18"/>
                                  <w:szCs w:val="18"/>
                                </w:rPr>
                                <w:t>editorial</w:t>
                              </w:r>
                              <w:proofErr w:type="spellEnd"/>
                              <w:r>
                                <w:rPr>
                                  <w:rFonts w:ascii="Arial" w:hAnsi="Arial" w:cs="Arial"/>
                                  <w:color w:val="616263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hAnsi="Arial" w:cs="Arial"/>
                                  <w:color w:val="616263"/>
                                  <w:sz w:val="18"/>
                                  <w:szCs w:val="18"/>
                                </w:rPr>
                                <w:t>content</w:t>
                              </w:r>
                              <w:proofErr w:type="spellEnd"/>
                              <w:r>
                                <w:rPr>
                                  <w:rFonts w:ascii="Arial" w:hAnsi="Arial" w:cs="Arial"/>
                                  <w:color w:val="616263"/>
                                  <w:sz w:val="18"/>
                                  <w:szCs w:val="18"/>
                                </w:rPr>
                                <w:t xml:space="preserve"> and advertising, </w:t>
                              </w:r>
                              <w:proofErr w:type="spellStart"/>
                              <w:r>
                                <w:rPr>
                                  <w:rFonts w:ascii="Arial" w:hAnsi="Arial" w:cs="Arial"/>
                                  <w:color w:val="616263"/>
                                  <w:sz w:val="18"/>
                                  <w:szCs w:val="18"/>
                                </w:rPr>
                                <w:t>forming</w:t>
                              </w:r>
                              <w:proofErr w:type="spellEnd"/>
                              <w:r>
                                <w:rPr>
                                  <w:rFonts w:ascii="Arial" w:hAnsi="Arial" w:cs="Arial"/>
                                  <w:color w:val="616263"/>
                                  <w:sz w:val="18"/>
                                  <w:szCs w:val="18"/>
                                </w:rPr>
                                <w:t xml:space="preserve"> an "</w:t>
                              </w:r>
                              <w:proofErr w:type="spellStart"/>
                              <w:r>
                                <w:rPr>
                                  <w:rFonts w:ascii="Arial" w:hAnsi="Arial" w:cs="Arial"/>
                                  <w:color w:val="616263"/>
                                  <w:sz w:val="18"/>
                                  <w:szCs w:val="18"/>
                                </w:rPr>
                                <w:t>attention</w:t>
                              </w:r>
                              <w:proofErr w:type="spellEnd"/>
                              <w:r>
                                <w:rPr>
                                  <w:rFonts w:ascii="Arial" w:hAnsi="Arial" w:cs="Arial"/>
                                  <w:color w:val="616263"/>
                                  <w:sz w:val="18"/>
                                  <w:szCs w:val="18"/>
                                </w:rPr>
                                <w:t xml:space="preserve"> parabola." </w:t>
                              </w:r>
                              <w:proofErr w:type="spellStart"/>
                              <w:r>
                                <w:rPr>
                                  <w:rFonts w:ascii="Arial" w:hAnsi="Arial" w:cs="Arial"/>
                                  <w:color w:val="616263"/>
                                  <w:sz w:val="18"/>
                                  <w:szCs w:val="18"/>
                                </w:rPr>
                                <w:t>Editorial</w:t>
                              </w:r>
                              <w:proofErr w:type="spellEnd"/>
                              <w:r>
                                <w:rPr>
                                  <w:rFonts w:ascii="Arial" w:hAnsi="Arial" w:cs="Arial"/>
                                  <w:color w:val="616263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hAnsi="Arial" w:cs="Arial"/>
                                  <w:color w:val="616263"/>
                                  <w:sz w:val="18"/>
                                  <w:szCs w:val="18"/>
                                </w:rPr>
                                <w:t>content</w:t>
                              </w:r>
                              <w:proofErr w:type="spellEnd"/>
                              <w:r>
                                <w:rPr>
                                  <w:rFonts w:ascii="Arial" w:hAnsi="Arial" w:cs="Arial"/>
                                  <w:color w:val="616263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hAnsi="Arial" w:cs="Arial"/>
                                  <w:color w:val="616263"/>
                                  <w:sz w:val="18"/>
                                  <w:szCs w:val="18"/>
                                </w:rPr>
                                <w:t>attracts</w:t>
                              </w:r>
                              <w:proofErr w:type="spellEnd"/>
                              <w:r>
                                <w:rPr>
                                  <w:rFonts w:ascii="Arial" w:hAnsi="Arial" w:cs="Arial"/>
                                  <w:color w:val="616263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hAnsi="Arial" w:cs="Arial"/>
                                  <w:color w:val="616263"/>
                                  <w:sz w:val="18"/>
                                  <w:szCs w:val="18"/>
                                </w:rPr>
                                <w:t>focused</w:t>
                              </w:r>
                              <w:proofErr w:type="spellEnd"/>
                              <w:r>
                                <w:rPr>
                                  <w:rFonts w:ascii="Arial" w:hAnsi="Arial" w:cs="Arial"/>
                                  <w:color w:val="616263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hAnsi="Arial" w:cs="Arial"/>
                                  <w:color w:val="616263"/>
                                  <w:sz w:val="18"/>
                                  <w:szCs w:val="18"/>
                                </w:rPr>
                                <w:t>attention</w:t>
                              </w:r>
                              <w:proofErr w:type="spellEnd"/>
                              <w:r>
                                <w:rPr>
                                  <w:rFonts w:ascii="Arial" w:hAnsi="Arial" w:cs="Arial"/>
                                  <w:color w:val="616263"/>
                                  <w:sz w:val="18"/>
                                  <w:szCs w:val="18"/>
                                </w:rPr>
                                <w:t xml:space="preserve">, </w:t>
                              </w:r>
                              <w:proofErr w:type="spellStart"/>
                              <w:r>
                                <w:rPr>
                                  <w:rFonts w:ascii="Arial" w:hAnsi="Arial" w:cs="Arial"/>
                                  <w:color w:val="616263"/>
                                  <w:sz w:val="18"/>
                                  <w:szCs w:val="18"/>
                                </w:rPr>
                                <w:t>while</w:t>
                              </w:r>
                              <w:proofErr w:type="spellEnd"/>
                              <w:r>
                                <w:rPr>
                                  <w:rFonts w:ascii="Arial" w:hAnsi="Arial" w:cs="Arial"/>
                                  <w:color w:val="616263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hAnsi="Arial" w:cs="Arial"/>
                                  <w:color w:val="616263"/>
                                  <w:sz w:val="18"/>
                                  <w:szCs w:val="18"/>
                                </w:rPr>
                                <w:t>ads</w:t>
                              </w:r>
                              <w:proofErr w:type="spellEnd"/>
                              <w:r>
                                <w:rPr>
                                  <w:rFonts w:ascii="Arial" w:hAnsi="Arial" w:cs="Arial"/>
                                  <w:color w:val="616263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hAnsi="Arial" w:cs="Arial"/>
                                  <w:color w:val="616263"/>
                                  <w:sz w:val="18"/>
                                  <w:szCs w:val="18"/>
                                </w:rPr>
                                <w:t>often</w:t>
                              </w:r>
                              <w:proofErr w:type="spellEnd"/>
                              <w:r>
                                <w:rPr>
                                  <w:rFonts w:ascii="Arial" w:hAnsi="Arial" w:cs="Arial"/>
                                  <w:color w:val="616263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hAnsi="Arial" w:cs="Arial"/>
                                  <w:color w:val="616263"/>
                                  <w:sz w:val="18"/>
                                  <w:szCs w:val="18"/>
                                </w:rPr>
                                <w:t>see</w:t>
                              </w:r>
                              <w:proofErr w:type="spellEnd"/>
                              <w:r>
                                <w:rPr>
                                  <w:rFonts w:ascii="Arial" w:hAnsi="Arial" w:cs="Arial"/>
                                  <w:color w:val="616263"/>
                                  <w:sz w:val="18"/>
                                  <w:szCs w:val="18"/>
                                </w:rPr>
                                <w:t xml:space="preserve"> a drop </w:t>
                              </w:r>
                              <w:proofErr w:type="spellStart"/>
                              <w:r>
                                <w:rPr>
                                  <w:rFonts w:ascii="Arial" w:hAnsi="Arial" w:cs="Arial"/>
                                  <w:color w:val="616263"/>
                                  <w:sz w:val="18"/>
                                  <w:szCs w:val="18"/>
                                </w:rPr>
                                <w:t>unless</w:t>
                              </w:r>
                              <w:proofErr w:type="spellEnd"/>
                              <w:r>
                                <w:rPr>
                                  <w:rFonts w:ascii="Arial" w:hAnsi="Arial" w:cs="Arial"/>
                                  <w:color w:val="616263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hAnsi="Arial" w:cs="Arial"/>
                                  <w:color w:val="616263"/>
                                  <w:sz w:val="18"/>
                                  <w:szCs w:val="18"/>
                                </w:rPr>
                                <w:t>engaging</w:t>
                              </w:r>
                              <w:proofErr w:type="spellEnd"/>
                              <w:r>
                                <w:rPr>
                                  <w:rFonts w:ascii="Arial" w:hAnsi="Arial" w:cs="Arial"/>
                                  <w:color w:val="616263"/>
                                  <w:sz w:val="18"/>
                                  <w:szCs w:val="18"/>
                                </w:rPr>
                                <w:t xml:space="preserve">. Linear TV shows the </w:t>
                              </w:r>
                              <w:proofErr w:type="spellStart"/>
                              <w:r>
                                <w:rPr>
                                  <w:rFonts w:ascii="Arial" w:hAnsi="Arial" w:cs="Arial"/>
                                  <w:color w:val="616263"/>
                                  <w:sz w:val="18"/>
                                  <w:szCs w:val="18"/>
                                </w:rPr>
                                <w:t>strongest</w:t>
                              </w:r>
                              <w:proofErr w:type="spellEnd"/>
                              <w:r>
                                <w:rPr>
                                  <w:rFonts w:ascii="Arial" w:hAnsi="Arial" w:cs="Arial"/>
                                  <w:color w:val="616263"/>
                                  <w:sz w:val="18"/>
                                  <w:szCs w:val="18"/>
                                </w:rPr>
                                <w:t xml:space="preserve"> link </w:t>
                              </w:r>
                              <w:proofErr w:type="spellStart"/>
                              <w:r>
                                <w:rPr>
                                  <w:rFonts w:ascii="Arial" w:hAnsi="Arial" w:cs="Arial"/>
                                  <w:color w:val="616263"/>
                                  <w:sz w:val="18"/>
                                  <w:szCs w:val="18"/>
                                </w:rPr>
                                <w:t>between</w:t>
                              </w:r>
                              <w:proofErr w:type="spellEnd"/>
                              <w:r>
                                <w:rPr>
                                  <w:rFonts w:ascii="Arial" w:hAnsi="Arial" w:cs="Arial"/>
                                  <w:color w:val="616263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hAnsi="Arial" w:cs="Arial"/>
                                  <w:color w:val="616263"/>
                                  <w:sz w:val="18"/>
                                  <w:szCs w:val="18"/>
                                </w:rPr>
                                <w:t>content</w:t>
                              </w:r>
                              <w:proofErr w:type="spellEnd"/>
                              <w:r>
                                <w:rPr>
                                  <w:rFonts w:ascii="Arial" w:hAnsi="Arial" w:cs="Arial"/>
                                  <w:color w:val="616263"/>
                                  <w:sz w:val="18"/>
                                  <w:szCs w:val="18"/>
                                </w:rPr>
                                <w:t xml:space="preserve"> engagement and ad recall. Strategic ad </w:t>
                              </w:r>
                              <w:r>
                                <w:rPr>
                                  <w:rFonts w:ascii="Arial" w:hAnsi="Arial" w:cs="Arial"/>
                                  <w:color w:val="616263"/>
                                  <w:sz w:val="18"/>
                                  <w:szCs w:val="18"/>
                                </w:rPr>
                                <w:lastRenderedPageBreak/>
                                <w:t>placement in high-</w:t>
                              </w:r>
                              <w:proofErr w:type="spellStart"/>
                              <w:r>
                                <w:rPr>
                                  <w:rFonts w:ascii="Arial" w:hAnsi="Arial" w:cs="Arial"/>
                                  <w:color w:val="616263"/>
                                  <w:sz w:val="18"/>
                                  <w:szCs w:val="18"/>
                                </w:rPr>
                                <w:t>attention</w:t>
                              </w:r>
                              <w:proofErr w:type="spellEnd"/>
                              <w:r>
                                <w:rPr>
                                  <w:rFonts w:ascii="Arial" w:hAnsi="Arial" w:cs="Arial"/>
                                  <w:color w:val="616263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hAnsi="Arial" w:cs="Arial"/>
                                  <w:color w:val="616263"/>
                                  <w:sz w:val="18"/>
                                  <w:szCs w:val="18"/>
                                </w:rPr>
                                <w:t>content</w:t>
                              </w:r>
                              <w:proofErr w:type="spellEnd"/>
                              <w:r>
                                <w:rPr>
                                  <w:rFonts w:ascii="Arial" w:hAnsi="Arial" w:cs="Arial"/>
                                  <w:color w:val="616263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hAnsi="Arial" w:cs="Arial"/>
                                  <w:color w:val="616263"/>
                                  <w:sz w:val="18"/>
                                  <w:szCs w:val="18"/>
                                </w:rPr>
                                <w:t>enhances</w:t>
                              </w:r>
                              <w:proofErr w:type="spellEnd"/>
                              <w:r>
                                <w:rPr>
                                  <w:rFonts w:ascii="Arial" w:hAnsi="Arial" w:cs="Arial"/>
                                  <w:color w:val="616263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hAnsi="Arial" w:cs="Arial"/>
                                  <w:color w:val="616263"/>
                                  <w:sz w:val="18"/>
                                  <w:szCs w:val="18"/>
                                </w:rPr>
                                <w:t>effectiveness</w:t>
                              </w:r>
                              <w:proofErr w:type="spellEnd"/>
                              <w:r>
                                <w:rPr>
                                  <w:rFonts w:ascii="Arial" w:hAnsi="Arial" w:cs="Arial"/>
                                  <w:color w:val="616263"/>
                                  <w:sz w:val="18"/>
                                  <w:szCs w:val="18"/>
                                </w:rPr>
                                <w:t xml:space="preserve">, and creative storytelling </w:t>
                              </w:r>
                              <w:proofErr w:type="spellStart"/>
                              <w:r>
                                <w:rPr>
                                  <w:rFonts w:ascii="Arial" w:hAnsi="Arial" w:cs="Arial"/>
                                  <w:color w:val="616263"/>
                                  <w:sz w:val="18"/>
                                  <w:szCs w:val="18"/>
                                </w:rPr>
                                <w:t>sustains</w:t>
                              </w:r>
                              <w:proofErr w:type="spellEnd"/>
                              <w:r>
                                <w:rPr>
                                  <w:rFonts w:ascii="Arial" w:hAnsi="Arial" w:cs="Arial"/>
                                  <w:color w:val="616263"/>
                                  <w:sz w:val="18"/>
                                  <w:szCs w:val="18"/>
                                </w:rPr>
                                <w:t xml:space="preserve"> engagement. TV and Broadcaster VOD drive </w:t>
                              </w:r>
                              <w:proofErr w:type="spellStart"/>
                              <w:r>
                                <w:rPr>
                                  <w:rFonts w:ascii="Arial" w:hAnsi="Arial" w:cs="Arial"/>
                                  <w:color w:val="616263"/>
                                  <w:sz w:val="18"/>
                                  <w:szCs w:val="18"/>
                                </w:rPr>
                                <w:t>stronger</w:t>
                              </w:r>
                              <w:proofErr w:type="spellEnd"/>
                              <w:r>
                                <w:rPr>
                                  <w:rFonts w:ascii="Arial" w:hAnsi="Arial" w:cs="Arial"/>
                                  <w:color w:val="616263"/>
                                  <w:sz w:val="18"/>
                                  <w:szCs w:val="18"/>
                                </w:rPr>
                                <w:t xml:space="preserve"> brand </w:t>
                              </w:r>
                              <w:proofErr w:type="spellStart"/>
                              <w:r>
                                <w:rPr>
                                  <w:rFonts w:ascii="Arial" w:hAnsi="Arial" w:cs="Arial"/>
                                  <w:color w:val="616263"/>
                                  <w:sz w:val="18"/>
                                  <w:szCs w:val="18"/>
                                </w:rPr>
                                <w:t>awareness</w:t>
                              </w:r>
                              <w:proofErr w:type="spellEnd"/>
                              <w:r>
                                <w:rPr>
                                  <w:rFonts w:ascii="Arial" w:hAnsi="Arial" w:cs="Arial"/>
                                  <w:color w:val="616263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hAnsi="Arial" w:cs="Arial"/>
                                  <w:color w:val="616263"/>
                                  <w:sz w:val="18"/>
                                  <w:szCs w:val="18"/>
                                </w:rPr>
                                <w:t>than</w:t>
                              </w:r>
                              <w:proofErr w:type="spellEnd"/>
                              <w:r>
                                <w:rPr>
                                  <w:rFonts w:ascii="Arial" w:hAnsi="Arial" w:cs="Arial"/>
                                  <w:color w:val="616263"/>
                                  <w:sz w:val="18"/>
                                  <w:szCs w:val="18"/>
                                </w:rPr>
                                <w:t xml:space="preserve"> streaming. </w:t>
                              </w:r>
                              <w:proofErr w:type="spellStart"/>
                              <w:r>
                                <w:rPr>
                                  <w:rFonts w:ascii="Arial" w:hAnsi="Arial" w:cs="Arial"/>
                                  <w:color w:val="616263"/>
                                  <w:sz w:val="18"/>
                                  <w:szCs w:val="18"/>
                                </w:rPr>
                                <w:t>Advertisers</w:t>
                              </w:r>
                              <w:proofErr w:type="spellEnd"/>
                              <w:r>
                                <w:rPr>
                                  <w:rFonts w:ascii="Arial" w:hAnsi="Arial" w:cs="Arial"/>
                                  <w:color w:val="616263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hAnsi="Arial" w:cs="Arial"/>
                                  <w:color w:val="616263"/>
                                  <w:sz w:val="18"/>
                                  <w:szCs w:val="18"/>
                                </w:rPr>
                                <w:t>should</w:t>
                              </w:r>
                              <w:proofErr w:type="spellEnd"/>
                              <w:r>
                                <w:rPr>
                                  <w:rFonts w:ascii="Arial" w:hAnsi="Arial" w:cs="Arial"/>
                                  <w:color w:val="616263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hAnsi="Arial" w:cs="Arial"/>
                                  <w:color w:val="616263"/>
                                  <w:sz w:val="18"/>
                                  <w:szCs w:val="18"/>
                                </w:rPr>
                                <w:t>optimize</w:t>
                              </w:r>
                              <w:proofErr w:type="spellEnd"/>
                              <w:r>
                                <w:rPr>
                                  <w:rFonts w:ascii="Arial" w:hAnsi="Arial" w:cs="Arial"/>
                                  <w:color w:val="616263"/>
                                  <w:sz w:val="18"/>
                                  <w:szCs w:val="18"/>
                                </w:rPr>
                                <w:t xml:space="preserve"> ad timing, </w:t>
                              </w:r>
                              <w:proofErr w:type="spellStart"/>
                              <w:r>
                                <w:rPr>
                                  <w:rFonts w:ascii="Arial" w:hAnsi="Arial" w:cs="Arial"/>
                                  <w:color w:val="616263"/>
                                  <w:sz w:val="18"/>
                                  <w:szCs w:val="18"/>
                                </w:rPr>
                                <w:t>tailor</w:t>
                              </w:r>
                              <w:proofErr w:type="spellEnd"/>
                              <w:r>
                                <w:rPr>
                                  <w:rFonts w:ascii="Arial" w:hAnsi="Arial" w:cs="Arial"/>
                                  <w:color w:val="616263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hAnsi="Arial" w:cs="Arial"/>
                                  <w:color w:val="616263"/>
                                  <w:sz w:val="18"/>
                                  <w:szCs w:val="18"/>
                                </w:rPr>
                                <w:t>content</w:t>
                              </w:r>
                              <w:proofErr w:type="spellEnd"/>
                              <w:r>
                                <w:rPr>
                                  <w:rFonts w:ascii="Arial" w:hAnsi="Arial" w:cs="Arial"/>
                                  <w:color w:val="616263"/>
                                  <w:sz w:val="18"/>
                                  <w:szCs w:val="18"/>
                                </w:rPr>
                                <w:t xml:space="preserve"> for engagement, and use data-</w:t>
                              </w:r>
                              <w:proofErr w:type="spellStart"/>
                              <w:r>
                                <w:rPr>
                                  <w:rFonts w:ascii="Arial" w:hAnsi="Arial" w:cs="Arial"/>
                                  <w:color w:val="616263"/>
                                  <w:sz w:val="18"/>
                                  <w:szCs w:val="18"/>
                                </w:rPr>
                                <w:t>driven</w:t>
                              </w:r>
                              <w:proofErr w:type="spellEnd"/>
                              <w:r>
                                <w:rPr>
                                  <w:rFonts w:ascii="Arial" w:hAnsi="Arial" w:cs="Arial"/>
                                  <w:color w:val="616263"/>
                                  <w:sz w:val="18"/>
                                  <w:szCs w:val="18"/>
                                </w:rPr>
                                <w:t xml:space="preserve"> insights to </w:t>
                              </w:r>
                              <w:proofErr w:type="spellStart"/>
                              <w:r>
                                <w:rPr>
                                  <w:rFonts w:ascii="Arial" w:hAnsi="Arial" w:cs="Arial"/>
                                  <w:color w:val="616263"/>
                                  <w:sz w:val="18"/>
                                  <w:szCs w:val="18"/>
                                </w:rPr>
                                <w:t>maximize</w:t>
                              </w:r>
                              <w:proofErr w:type="spellEnd"/>
                              <w:r>
                                <w:rPr>
                                  <w:rFonts w:ascii="Arial" w:hAnsi="Arial" w:cs="Arial"/>
                                  <w:color w:val="616263"/>
                                  <w:sz w:val="18"/>
                                  <w:szCs w:val="18"/>
                                </w:rPr>
                                <w:t xml:space="preserve"> impact </w:t>
                              </w:r>
                              <w:proofErr w:type="spellStart"/>
                              <w:r>
                                <w:rPr>
                                  <w:rFonts w:ascii="Arial" w:hAnsi="Arial" w:cs="Arial"/>
                                  <w:color w:val="616263"/>
                                  <w:sz w:val="18"/>
                                  <w:szCs w:val="18"/>
                                </w:rPr>
                                <w:t>across</w:t>
                              </w:r>
                              <w:proofErr w:type="spellEnd"/>
                              <w:r>
                                <w:rPr>
                                  <w:rFonts w:ascii="Arial" w:hAnsi="Arial" w:cs="Arial"/>
                                  <w:color w:val="616263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hAnsi="Arial" w:cs="Arial"/>
                                  <w:color w:val="616263"/>
                                  <w:sz w:val="18"/>
                                  <w:szCs w:val="18"/>
                                </w:rPr>
                                <w:t>platforms</w:t>
                              </w:r>
                              <w:proofErr w:type="spellEnd"/>
                              <w:r>
                                <w:rPr>
                                  <w:rFonts w:ascii="Arial" w:hAnsi="Arial" w:cs="Arial"/>
                                  <w:color w:val="616263"/>
                                  <w:sz w:val="18"/>
                                  <w:szCs w:val="18"/>
                                </w:rPr>
                                <w:t xml:space="preserve"> in an </w:t>
                              </w:r>
                              <w:proofErr w:type="spellStart"/>
                              <w:r>
                                <w:rPr>
                                  <w:rFonts w:ascii="Arial" w:hAnsi="Arial" w:cs="Arial"/>
                                  <w:color w:val="616263"/>
                                  <w:sz w:val="18"/>
                                  <w:szCs w:val="18"/>
                                </w:rPr>
                                <w:t>increasingly</w:t>
                              </w:r>
                              <w:proofErr w:type="spellEnd"/>
                              <w:r>
                                <w:rPr>
                                  <w:rFonts w:ascii="Arial" w:hAnsi="Arial" w:cs="Arial"/>
                                  <w:color w:val="616263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hAnsi="Arial" w:cs="Arial"/>
                                  <w:color w:val="616263"/>
                                  <w:sz w:val="18"/>
                                  <w:szCs w:val="18"/>
                                </w:rPr>
                                <w:t>fragmented</w:t>
                              </w:r>
                              <w:proofErr w:type="spellEnd"/>
                              <w:r>
                                <w:rPr>
                                  <w:rFonts w:ascii="Arial" w:hAnsi="Arial" w:cs="Arial"/>
                                  <w:color w:val="616263"/>
                                  <w:sz w:val="18"/>
                                  <w:szCs w:val="18"/>
                                </w:rPr>
                                <w:t xml:space="preserve"> media </w:t>
                              </w:r>
                              <w:proofErr w:type="spellStart"/>
                              <w:r>
                                <w:rPr>
                                  <w:rFonts w:ascii="Arial" w:hAnsi="Arial" w:cs="Arial"/>
                                  <w:color w:val="616263"/>
                                  <w:sz w:val="18"/>
                                  <w:szCs w:val="18"/>
                                </w:rPr>
                                <w:t>landscape</w:t>
                              </w:r>
                              <w:proofErr w:type="spellEnd"/>
                              <w:r>
                                <w:rPr>
                                  <w:rFonts w:ascii="Arial" w:hAnsi="Arial" w:cs="Arial"/>
                                  <w:color w:val="616263"/>
                                  <w:sz w:val="18"/>
                                  <w:szCs w:val="18"/>
                                </w:rPr>
                                <w:t>.</w:t>
                              </w:r>
                            </w:p>
                          </w:tc>
                        </w:tr>
                        <w:tr w:rsidR="00DE64A2">
                          <w:tc>
                            <w:tcPr>
                              <w:tcW w:w="0" w:type="auto"/>
                              <w:tcMar>
                                <w:top w:w="150" w:type="dxa"/>
                                <w:left w:w="375" w:type="dxa"/>
                                <w:bottom w:w="150" w:type="dxa"/>
                                <w:right w:w="375" w:type="dxa"/>
                              </w:tcMar>
                              <w:vAlign w:val="center"/>
                              <w:hideMark/>
                            </w:tcPr>
                            <w:tbl>
                              <w:tblPr>
                                <w:tblW w:w="0" w:type="auto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336"/>
                              </w:tblGrid>
                              <w:tr w:rsidR="00DE64A2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shd w:val="clear" w:color="auto" w:fill="78878C"/>
                                    <w:tcMar>
                                      <w:top w:w="105" w:type="dxa"/>
                                      <w:left w:w="375" w:type="dxa"/>
                                      <w:bottom w:w="105" w:type="dxa"/>
                                      <w:right w:w="375" w:type="dxa"/>
                                    </w:tcMar>
                                    <w:vAlign w:val="center"/>
                                    <w:hideMark/>
                                  </w:tcPr>
                                  <w:p w:rsidR="00DE64A2" w:rsidRDefault="00DE64A2">
                                    <w:pPr>
                                      <w:jc w:val="center"/>
                                    </w:pPr>
                                    <w:hyperlink r:id="rId23" w:tgtFrame="_blank" w:history="1">
                                      <w:r>
                                        <w:rPr>
                                          <w:rStyle w:val="Collegamentoipertestuale"/>
                                          <w:rFonts w:ascii="Arial" w:eastAsiaTheme="majorEastAsia" w:hAnsi="Arial" w:cs="Arial"/>
                                          <w:color w:val="FFFFFF"/>
                                          <w:sz w:val="18"/>
                                          <w:szCs w:val="18"/>
                                          <w:shd w:val="clear" w:color="auto" w:fill="78878C"/>
                                        </w:rPr>
                                        <w:t>&gt; DISCOVER NOW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DE64A2" w:rsidRDefault="00DE64A2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DE64A2" w:rsidRDefault="00DE64A2">
                        <w:pPr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DE64A2" w:rsidRDefault="00DE64A2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:rsidR="00DE64A2" w:rsidRDefault="00DE64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DE64A2" w:rsidRDefault="00DE64A2" w:rsidP="00DE64A2">
      <w:pPr>
        <w:shd w:val="clear" w:color="auto" w:fill="F4F4F4"/>
      </w:pPr>
    </w:p>
    <w:tbl>
      <w:tblPr>
        <w:tblW w:w="9000" w:type="dxa"/>
        <w:jc w:val="center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00"/>
      </w:tblGrid>
      <w:tr w:rsidR="00DE64A2" w:rsidTr="00DE64A2">
        <w:trPr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W w:w="5000" w:type="pct"/>
              <w:jc w:val="center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DE64A2">
              <w:trPr>
                <w:jc w:val="center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tbl>
                  <w:tblPr>
                    <w:tblW w:w="0" w:type="auto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DE64A2">
                    <w:trPr>
                      <w:jc w:val="center"/>
                    </w:trPr>
                    <w:tc>
                      <w:tcPr>
                        <w:tcW w:w="9000" w:type="dxa"/>
                        <w:hideMark/>
                      </w:tcPr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000"/>
                        </w:tblGrid>
                        <w:tr w:rsidR="00DE64A2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375" w:type="dxa"/>
                                <w:bottom w:w="0" w:type="dxa"/>
                                <w:right w:w="375" w:type="dxa"/>
                              </w:tcMar>
                              <w:vAlign w:val="center"/>
                              <w:hideMark/>
                            </w:tcPr>
                            <w:p w:rsidR="00DE64A2" w:rsidRDefault="00DE64A2">
                              <w:pPr>
                                <w:pStyle w:val="text-build-content"/>
                                <w:spacing w:before="150" w:after="150" w:line="330" w:lineRule="exact"/>
                                <w:jc w:val="center"/>
                                <w:rPr>
                                  <w:rFonts w:ascii="Arial" w:hAnsi="Arial" w:cs="Arial"/>
                                  <w:color w:val="000000"/>
                                  <w:sz w:val="23"/>
                                  <w:szCs w:val="23"/>
                                </w:rPr>
                              </w:pPr>
                              <w:hyperlink r:id="rId24" w:tgtFrame="_blank" w:history="1">
                                <w:r>
                                  <w:rPr>
                                    <w:rStyle w:val="Collegamentoipertestuale"/>
                                    <w:rFonts w:ascii="Arial" w:hAnsi="Arial" w:cs="Arial"/>
                                    <w:b/>
                                    <w:bCs/>
                                    <w:color w:val="78878C"/>
                                  </w:rPr>
                                  <w:t xml:space="preserve">egta </w:t>
                                </w:r>
                                <w:proofErr w:type="spellStart"/>
                                <w:r>
                                  <w:rPr>
                                    <w:rStyle w:val="Collegamentoipertestuale"/>
                                    <w:rFonts w:ascii="Arial" w:hAnsi="Arial" w:cs="Arial"/>
                                    <w:b/>
                                    <w:bCs/>
                                    <w:color w:val="78878C"/>
                                  </w:rPr>
                                  <w:t>members</w:t>
                                </w:r>
                                <w:proofErr w:type="spellEnd"/>
                                <w:r>
                                  <w:rPr>
                                    <w:rStyle w:val="Collegamentoipertestuale"/>
                                    <w:rFonts w:ascii="Arial" w:hAnsi="Arial" w:cs="Arial"/>
                                    <w:b/>
                                    <w:bCs/>
                                    <w:color w:val="78878C"/>
                                  </w:rPr>
                                  <w:t xml:space="preserve"> can download more MIM slide decks:</w:t>
                                </w:r>
                              </w:hyperlink>
                            </w:p>
                          </w:tc>
                        </w:tr>
                      </w:tbl>
                      <w:p w:rsidR="00DE64A2" w:rsidRDefault="00DE64A2">
                        <w:pPr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DE64A2" w:rsidRDefault="00DE64A2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:rsidR="00DE64A2" w:rsidRDefault="00DE64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DE64A2" w:rsidRDefault="00DE64A2" w:rsidP="00DE64A2">
      <w:pPr>
        <w:shd w:val="clear" w:color="auto" w:fill="F4F4F4"/>
      </w:pPr>
    </w:p>
    <w:tbl>
      <w:tblPr>
        <w:tblW w:w="9000" w:type="dxa"/>
        <w:jc w:val="center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00"/>
      </w:tblGrid>
      <w:tr w:rsidR="00DE64A2" w:rsidTr="00DE64A2">
        <w:trPr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W w:w="5000" w:type="pct"/>
              <w:jc w:val="center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DE64A2">
              <w:trPr>
                <w:jc w:val="center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tbl>
                  <w:tblPr>
                    <w:tblW w:w="0" w:type="auto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00"/>
                    <w:gridCol w:w="4500"/>
                  </w:tblGrid>
                  <w:tr w:rsidR="00DE64A2">
                    <w:trPr>
                      <w:jc w:val="center"/>
                    </w:trPr>
                    <w:tc>
                      <w:tcPr>
                        <w:tcW w:w="4500" w:type="dxa"/>
                        <w:hideMark/>
                      </w:tcPr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500"/>
                        </w:tblGrid>
                        <w:tr w:rsidR="00DE64A2">
                          <w:tc>
                            <w:tcPr>
                              <w:tcW w:w="0" w:type="auto"/>
                              <w:tcMar>
                                <w:top w:w="150" w:type="dxa"/>
                                <w:left w:w="375" w:type="dxa"/>
                                <w:bottom w:w="150" w:type="dxa"/>
                                <w:right w:w="375" w:type="dxa"/>
                              </w:tcMar>
                              <w:vAlign w:val="center"/>
                              <w:hideMark/>
                            </w:tcPr>
                            <w:tbl>
                              <w:tblPr>
                                <w:tblW w:w="0" w:type="auto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750"/>
                              </w:tblGrid>
                              <w:tr w:rsidR="00DE64A2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shd w:val="clear" w:color="auto" w:fill="457CFD"/>
                                    <w:tcMar>
                                      <w:top w:w="150" w:type="dxa"/>
                                      <w:left w:w="375" w:type="dxa"/>
                                      <w:bottom w:w="150" w:type="dxa"/>
                                      <w:right w:w="375" w:type="dxa"/>
                                    </w:tcMar>
                                    <w:vAlign w:val="center"/>
                                    <w:hideMark/>
                                  </w:tcPr>
                                  <w:p w:rsidR="00DE64A2" w:rsidRDefault="00DE64A2">
                                    <w:pPr>
                                      <w:jc w:val="center"/>
                                    </w:pPr>
                                    <w:hyperlink r:id="rId25" w:tgtFrame="_blank" w:history="1">
                                      <w:r>
                                        <w:rPr>
                                          <w:rStyle w:val="Collegamentoipertestuale"/>
                                          <w:rFonts w:ascii="Arial" w:eastAsiaTheme="majorEastAsia" w:hAnsi="Arial" w:cs="Arial"/>
                                          <w:b/>
                                          <w:bCs/>
                                          <w:color w:val="FFFFFF"/>
                                          <w:sz w:val="20"/>
                                          <w:szCs w:val="20"/>
                                        </w:rPr>
                                        <w:t>&gt; TV day 1 (</w:t>
                                      </w:r>
                                      <w:proofErr w:type="spellStart"/>
                                      <w:r>
                                        <w:rPr>
                                          <w:rStyle w:val="Collegamentoipertestuale"/>
                                          <w:rFonts w:ascii="Arial" w:eastAsiaTheme="majorEastAsia" w:hAnsi="Arial" w:cs="Arial"/>
                                          <w:b/>
                                          <w:bCs/>
                                          <w:color w:val="FFFFFF"/>
                                          <w:sz w:val="20"/>
                                          <w:szCs w:val="20"/>
                                        </w:rPr>
                                        <w:t>Measurement</w:t>
                                      </w:r>
                                      <w:proofErr w:type="spellEnd"/>
                                      <w:r>
                                        <w:rPr>
                                          <w:rStyle w:val="Collegamentoipertestuale"/>
                                          <w:rFonts w:ascii="Arial" w:eastAsiaTheme="majorEastAsia" w:hAnsi="Arial" w:cs="Arial"/>
                                          <w:b/>
                                          <w:bCs/>
                                          <w:color w:val="FFFFFF"/>
                                          <w:sz w:val="20"/>
                                          <w:szCs w:val="20"/>
                                        </w:rPr>
                                        <w:t xml:space="preserve"> Session)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DE64A2" w:rsidRDefault="00DE64A2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DE64A2" w:rsidRDefault="00DE64A2">
                        <w:pPr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4500" w:type="dxa"/>
                        <w:hideMark/>
                      </w:tcPr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500"/>
                        </w:tblGrid>
                        <w:tr w:rsidR="00DE64A2">
                          <w:tc>
                            <w:tcPr>
                              <w:tcW w:w="0" w:type="auto"/>
                              <w:tcMar>
                                <w:top w:w="150" w:type="dxa"/>
                                <w:left w:w="375" w:type="dxa"/>
                                <w:bottom w:w="150" w:type="dxa"/>
                                <w:right w:w="375" w:type="dxa"/>
                              </w:tcMar>
                              <w:vAlign w:val="center"/>
                              <w:hideMark/>
                            </w:tcPr>
                            <w:tbl>
                              <w:tblPr>
                                <w:tblW w:w="0" w:type="auto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657"/>
                              </w:tblGrid>
                              <w:tr w:rsidR="00DE64A2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shd w:val="clear" w:color="auto" w:fill="457CFD"/>
                                    <w:tcMar>
                                      <w:top w:w="150" w:type="dxa"/>
                                      <w:left w:w="375" w:type="dxa"/>
                                      <w:bottom w:w="150" w:type="dxa"/>
                                      <w:right w:w="375" w:type="dxa"/>
                                    </w:tcMar>
                                    <w:vAlign w:val="center"/>
                                    <w:hideMark/>
                                  </w:tcPr>
                                  <w:p w:rsidR="00DE64A2" w:rsidRDefault="00DE64A2">
                                    <w:pPr>
                                      <w:jc w:val="center"/>
                                    </w:pPr>
                                    <w:hyperlink r:id="rId26" w:tgtFrame="_blank" w:history="1">
                                      <w:r>
                                        <w:rPr>
                                          <w:rStyle w:val="Collegamentoipertestuale"/>
                                          <w:rFonts w:ascii="Arial" w:eastAsiaTheme="majorEastAsia" w:hAnsi="Arial" w:cs="Arial"/>
                                          <w:b/>
                                          <w:bCs/>
                                          <w:color w:val="FFFFFF"/>
                                          <w:sz w:val="20"/>
                                          <w:szCs w:val="20"/>
                                        </w:rPr>
                                        <w:t>&gt; TV day 2 (</w:t>
                                      </w:r>
                                      <w:proofErr w:type="spellStart"/>
                                      <w:r>
                                        <w:rPr>
                                          <w:rStyle w:val="Collegamentoipertestuale"/>
                                          <w:rFonts w:ascii="Arial" w:eastAsiaTheme="majorEastAsia" w:hAnsi="Arial" w:cs="Arial"/>
                                          <w:b/>
                                          <w:bCs/>
                                          <w:color w:val="FFFFFF"/>
                                          <w:sz w:val="20"/>
                                          <w:szCs w:val="20"/>
                                        </w:rPr>
                                        <w:t>Research</w:t>
                                      </w:r>
                                      <w:proofErr w:type="spellEnd"/>
                                      <w:r>
                                        <w:rPr>
                                          <w:rStyle w:val="Collegamentoipertestuale"/>
                                          <w:rFonts w:ascii="Arial" w:eastAsiaTheme="majorEastAsia" w:hAnsi="Arial" w:cs="Arial"/>
                                          <w:b/>
                                          <w:bCs/>
                                          <w:color w:val="FFFFFF"/>
                                          <w:sz w:val="20"/>
                                          <w:szCs w:val="20"/>
                                        </w:rPr>
                                        <w:t xml:space="preserve"> Session)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DE64A2" w:rsidRDefault="00DE64A2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DE64A2" w:rsidRDefault="00DE64A2">
                        <w:pPr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DE64A2" w:rsidRDefault="00DE64A2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:rsidR="00DE64A2" w:rsidRDefault="00DE64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DE64A2" w:rsidRDefault="00DE64A2" w:rsidP="00DE64A2">
      <w:pPr>
        <w:shd w:val="clear" w:color="auto" w:fill="F4F4F4"/>
      </w:pPr>
    </w:p>
    <w:tbl>
      <w:tblPr>
        <w:tblW w:w="9000" w:type="dxa"/>
        <w:jc w:val="center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00"/>
      </w:tblGrid>
      <w:tr w:rsidR="00DE64A2" w:rsidTr="00DE64A2">
        <w:trPr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W w:w="5000" w:type="pct"/>
              <w:jc w:val="center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DE64A2">
              <w:trPr>
                <w:jc w:val="center"/>
              </w:trPr>
              <w:tc>
                <w:tcPr>
                  <w:tcW w:w="0" w:type="auto"/>
                  <w:shd w:val="clear" w:color="auto" w:fill="FFFFFF"/>
                  <w:tcMar>
                    <w:top w:w="30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0" w:type="auto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DE64A2">
                    <w:trPr>
                      <w:jc w:val="center"/>
                    </w:trPr>
                    <w:tc>
                      <w:tcPr>
                        <w:tcW w:w="9000" w:type="dxa"/>
                        <w:hideMark/>
                      </w:tcPr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000"/>
                        </w:tblGrid>
                        <w:tr w:rsidR="00DE64A2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375" w:type="dxa"/>
                                <w:bottom w:w="0" w:type="dxa"/>
                                <w:right w:w="375" w:type="dxa"/>
                              </w:tcMar>
                              <w:vAlign w:val="center"/>
                              <w:hideMark/>
                            </w:tcPr>
                            <w:p w:rsidR="00DE64A2" w:rsidRDefault="00DE64A2">
                              <w:pPr>
                                <w:pStyle w:val="text-build-content"/>
                                <w:spacing w:before="150" w:after="150" w:line="330" w:lineRule="exact"/>
                                <w:jc w:val="center"/>
                                <w:rPr>
                                  <w:rFonts w:ascii="Arial" w:hAnsi="Arial" w:cs="Arial"/>
                                  <w:color w:val="000000"/>
                                  <w:sz w:val="23"/>
                                  <w:szCs w:val="23"/>
                                </w:rPr>
                              </w:pPr>
                              <w:hyperlink r:id="rId27" w:tgtFrame="_blank" w:history="1">
                                <w:r>
                                  <w:rPr>
                                    <w:rStyle w:val="Collegamentoipertestuale"/>
                                    <w:rFonts w:ascii="Arial" w:hAnsi="Arial" w:cs="Arial"/>
                                    <w:b/>
                                    <w:bCs/>
                                    <w:color w:val="78878C"/>
                                  </w:rPr>
                                  <w:t xml:space="preserve">Stay </w:t>
                                </w:r>
                                <w:proofErr w:type="spellStart"/>
                                <w:r>
                                  <w:rPr>
                                    <w:rStyle w:val="Collegamentoipertestuale"/>
                                    <w:rFonts w:ascii="Arial" w:hAnsi="Arial" w:cs="Arial"/>
                                    <w:b/>
                                    <w:bCs/>
                                    <w:color w:val="78878C"/>
                                  </w:rPr>
                                  <w:t>caught</w:t>
                                </w:r>
                                <w:proofErr w:type="spellEnd"/>
                                <w:r>
                                  <w:rPr>
                                    <w:rStyle w:val="Collegamentoipertestuale"/>
                                    <w:rFonts w:ascii="Arial" w:hAnsi="Arial" w:cs="Arial"/>
                                    <w:b/>
                                    <w:bCs/>
                                    <w:color w:val="78878C"/>
                                  </w:rPr>
                                  <w:t xml:space="preserve"> up - NEW: AUDIENCE MEASUREMENT reports</w:t>
                                </w:r>
                              </w:hyperlink>
                            </w:p>
                          </w:tc>
                        </w:tr>
                      </w:tbl>
                      <w:p w:rsidR="00DE64A2" w:rsidRDefault="00DE64A2">
                        <w:pPr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DE64A2" w:rsidRDefault="00DE64A2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:rsidR="00DE64A2" w:rsidRDefault="00DE64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DE64A2" w:rsidRDefault="00DE64A2" w:rsidP="00DE64A2">
      <w:pPr>
        <w:shd w:val="clear" w:color="auto" w:fill="F4F4F4"/>
      </w:pPr>
    </w:p>
    <w:tbl>
      <w:tblPr>
        <w:tblW w:w="9000" w:type="dxa"/>
        <w:jc w:val="center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00"/>
      </w:tblGrid>
      <w:tr w:rsidR="00DE64A2" w:rsidTr="00DE64A2">
        <w:trPr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W w:w="5000" w:type="pct"/>
              <w:jc w:val="center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DE64A2">
              <w:trPr>
                <w:jc w:val="center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tbl>
                  <w:tblPr>
                    <w:tblW w:w="0" w:type="auto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DE64A2">
                    <w:trPr>
                      <w:jc w:val="center"/>
                    </w:trPr>
                    <w:tc>
                      <w:tcPr>
                        <w:tcW w:w="9000" w:type="dxa"/>
                        <w:hideMark/>
                      </w:tcPr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000"/>
                        </w:tblGrid>
                        <w:tr w:rsidR="00DE64A2">
                          <w:tc>
                            <w:tcPr>
                              <w:tcW w:w="0" w:type="auto"/>
                              <w:tcMar>
                                <w:top w:w="150" w:type="dxa"/>
                                <w:left w:w="375" w:type="dxa"/>
                                <w:bottom w:w="150" w:type="dxa"/>
                                <w:right w:w="375" w:type="dxa"/>
                              </w:tcMar>
                              <w:vAlign w:val="center"/>
                              <w:hideMark/>
                            </w:tcPr>
                            <w:tbl>
                              <w:tblPr>
                                <w:tblW w:w="0" w:type="auto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668"/>
                              </w:tblGrid>
                              <w:tr w:rsidR="00DE64A2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shd w:val="clear" w:color="auto" w:fill="457CFD"/>
                                    <w:tcMar>
                                      <w:top w:w="150" w:type="dxa"/>
                                      <w:left w:w="375" w:type="dxa"/>
                                      <w:bottom w:w="150" w:type="dxa"/>
                                      <w:right w:w="375" w:type="dxa"/>
                                    </w:tcMar>
                                    <w:vAlign w:val="center"/>
                                    <w:hideMark/>
                                  </w:tcPr>
                                  <w:p w:rsidR="00DE64A2" w:rsidRDefault="00DE64A2">
                                    <w:pPr>
                                      <w:jc w:val="center"/>
                                    </w:pPr>
                                    <w:hyperlink r:id="rId28" w:tgtFrame="_blank" w:history="1">
                                      <w:r>
                                        <w:rPr>
                                          <w:rStyle w:val="Collegamentoipertestuale"/>
                                          <w:rFonts w:ascii="Arial" w:eastAsiaTheme="majorEastAsia" w:hAnsi="Arial" w:cs="Arial"/>
                                          <w:b/>
                                          <w:bCs/>
                                          <w:color w:val="FFFFFF"/>
                                          <w:sz w:val="20"/>
                                          <w:szCs w:val="20"/>
                                        </w:rPr>
                                        <w:t xml:space="preserve">&gt; </w:t>
                                      </w:r>
                                      <w:proofErr w:type="spellStart"/>
                                      <w:r>
                                        <w:rPr>
                                          <w:rStyle w:val="Collegamentoipertestuale"/>
                                          <w:rFonts w:ascii="Arial" w:eastAsiaTheme="majorEastAsia" w:hAnsi="Arial" w:cs="Arial"/>
                                          <w:b/>
                                          <w:bCs/>
                                          <w:color w:val="FFFFFF"/>
                                          <w:sz w:val="20"/>
                                          <w:szCs w:val="20"/>
                                        </w:rPr>
                                        <w:t>Advances</w:t>
                                      </w:r>
                                      <w:proofErr w:type="spellEnd"/>
                                      <w:r>
                                        <w:rPr>
                                          <w:rStyle w:val="Collegamentoipertestuale"/>
                                          <w:rFonts w:ascii="Arial" w:eastAsiaTheme="majorEastAsia" w:hAnsi="Arial" w:cs="Arial"/>
                                          <w:b/>
                                          <w:bCs/>
                                          <w:color w:val="FFFFFF"/>
                                          <w:sz w:val="20"/>
                                          <w:szCs w:val="20"/>
                                        </w:rPr>
                                        <w:t xml:space="preserve"> in </w:t>
                                      </w:r>
                                      <w:proofErr w:type="spellStart"/>
                                      <w:r>
                                        <w:rPr>
                                          <w:rStyle w:val="Collegamentoipertestuale"/>
                                          <w:rFonts w:ascii="Arial" w:eastAsiaTheme="majorEastAsia" w:hAnsi="Arial" w:cs="Arial"/>
                                          <w:b/>
                                          <w:bCs/>
                                          <w:color w:val="FFFFFF"/>
                                          <w:sz w:val="20"/>
                                          <w:szCs w:val="20"/>
                                        </w:rPr>
                                        <w:t>Multiplatorm</w:t>
                                      </w:r>
                                      <w:proofErr w:type="spellEnd"/>
                                      <w:r>
                                        <w:rPr>
                                          <w:rStyle w:val="Collegamentoipertestuale"/>
                                          <w:rFonts w:ascii="Arial" w:eastAsiaTheme="majorEastAsia" w:hAnsi="Arial" w:cs="Arial"/>
                                          <w:b/>
                                          <w:bCs/>
                                          <w:color w:val="FFFFFF"/>
                                          <w:sz w:val="20"/>
                                          <w:szCs w:val="20"/>
                                        </w:rPr>
                                        <w:t xml:space="preserve"> TV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DE64A2" w:rsidRDefault="00DE64A2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DE64A2" w:rsidRDefault="00DE64A2">
                        <w:pPr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DE64A2" w:rsidRDefault="00DE64A2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:rsidR="00DE64A2" w:rsidRDefault="00DE64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DE64A2" w:rsidRDefault="00DE64A2" w:rsidP="00DE64A2">
      <w:pPr>
        <w:shd w:val="clear" w:color="auto" w:fill="F4F4F4"/>
      </w:pPr>
    </w:p>
    <w:tbl>
      <w:tblPr>
        <w:tblW w:w="9000" w:type="dxa"/>
        <w:jc w:val="center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00"/>
      </w:tblGrid>
      <w:tr w:rsidR="00DE64A2" w:rsidTr="00DE64A2">
        <w:trPr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W w:w="5000" w:type="pct"/>
              <w:jc w:val="center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DE64A2">
              <w:trPr>
                <w:jc w:val="center"/>
              </w:trPr>
              <w:tc>
                <w:tcPr>
                  <w:tcW w:w="0" w:type="auto"/>
                  <w:shd w:val="clear" w:color="auto" w:fill="FFFFFF"/>
                  <w:tcMar>
                    <w:top w:w="300" w:type="dxa"/>
                    <w:left w:w="0" w:type="dxa"/>
                    <w:bottom w:w="30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0" w:type="auto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DE64A2">
                    <w:trPr>
                      <w:jc w:val="center"/>
                    </w:trPr>
                    <w:tc>
                      <w:tcPr>
                        <w:tcW w:w="9000" w:type="dxa"/>
                        <w:hideMark/>
                      </w:tcPr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000"/>
                        </w:tblGrid>
                        <w:tr w:rsidR="00DE64A2">
                          <w:tc>
                            <w:tcPr>
                              <w:tcW w:w="0" w:type="auto"/>
                              <w:tcMar>
                                <w:top w:w="150" w:type="dxa"/>
                                <w:left w:w="375" w:type="dxa"/>
                                <w:bottom w:w="150" w:type="dxa"/>
                                <w:right w:w="375" w:type="dxa"/>
                              </w:tcMar>
                              <w:vAlign w:val="center"/>
                              <w:hideMark/>
                            </w:tcPr>
                            <w:tbl>
                              <w:tblPr>
                                <w:tblW w:w="0" w:type="auto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380"/>
                              </w:tblGrid>
                              <w:tr w:rsidR="00DE64A2">
                                <w:trPr>
                                  <w:jc w:val="center"/>
                                </w:trPr>
                                <w:tc>
                                  <w:tcPr>
                                    <w:tcW w:w="7380" w:type="dxa"/>
                                    <w:vAlign w:val="center"/>
                                    <w:hideMark/>
                                  </w:tcPr>
                                  <w:p w:rsidR="00DE64A2" w:rsidRDefault="00DE64A2"/>
                                </w:tc>
                              </w:tr>
                            </w:tbl>
                            <w:p w:rsidR="00DE64A2" w:rsidRDefault="00DE64A2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DE64A2" w:rsidRDefault="00DE64A2">
                        <w:pPr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DE64A2" w:rsidRDefault="00DE64A2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:rsidR="00DE64A2" w:rsidRDefault="00DE64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1C349E" w:rsidRDefault="001C349E"/>
    <w:sectPr w:rsidR="001C349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4A2"/>
    <w:rsid w:val="00146E82"/>
    <w:rsid w:val="001C349E"/>
    <w:rsid w:val="003749DD"/>
    <w:rsid w:val="00380922"/>
    <w:rsid w:val="007D161E"/>
    <w:rsid w:val="00C60158"/>
    <w:rsid w:val="00DE6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4D9CCB7-65FE-4134-B3A9-30EE56EE2D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E64A2"/>
    <w:pPr>
      <w:spacing w:after="0" w:line="240" w:lineRule="auto"/>
    </w:pPr>
    <w:rPr>
      <w:rFonts w:ascii="Aptos" w:eastAsia="Times New Roman" w:hAnsi="Aptos" w:cs="Aptos"/>
      <w:kern w:val="0"/>
      <w:sz w:val="24"/>
      <w:szCs w:val="24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E64A2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E64A2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E64A2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E64A2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E64A2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E64A2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E64A2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E64A2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E64A2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E64A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E64A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E64A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E64A2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E64A2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E64A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E64A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E64A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E64A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E64A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DE64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E64A2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E64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E64A2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E64A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E64A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DE64A2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E64A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E64A2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E64A2"/>
    <w:rPr>
      <w:b/>
      <w:bCs/>
      <w:smallCaps/>
      <w:color w:val="2F5496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semiHidden/>
    <w:unhideWhenUsed/>
    <w:rsid w:val="00DE64A2"/>
    <w:rPr>
      <w:color w:val="0000FF"/>
      <w:u w:val="single"/>
    </w:rPr>
  </w:style>
  <w:style w:type="paragraph" w:customStyle="1" w:styleId="text-build-content">
    <w:name w:val="text-build-content"/>
    <w:basedOn w:val="Normale"/>
    <w:rsid w:val="00DE64A2"/>
    <w:pPr>
      <w:spacing w:before="195" w:after="195"/>
    </w:pPr>
    <w:rPr>
      <w:rFonts w:eastAsiaTheme="minorHAnsi"/>
    </w:rPr>
  </w:style>
  <w:style w:type="character" w:styleId="Collegamentovisitato">
    <w:name w:val="FollowedHyperlink"/>
    <w:basedOn w:val="Carpredefinitoparagrafo"/>
    <w:uiPriority w:val="99"/>
    <w:semiHidden/>
    <w:unhideWhenUsed/>
    <w:rsid w:val="00DE64A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776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6gg.mj.am/lnk/AWkAAGgjapYAAc4ltfgAAGqtbH0AAYCq2JcAoH7hAAF9vwBn3WMNUrg_qQUZRWGvHB6ceneZWgABbQ4/2/9bVE_IxHk6pZUtYOsrNaKA/aHR0cHM6Ly93d3cuZWd0YS5jb20vbGlicmFyeS8" TargetMode="External"/><Relationship Id="rId13" Type="http://schemas.openxmlformats.org/officeDocument/2006/relationships/hyperlink" Target="http://s6gg.mj.am/lnk/AWkAAGgjapYAAc4ltfgAAGqtbH0AAYCq2JcAoH7hAAF9vwBn3WMNUrg_qQUZRWGvHB6ceneZWgABbQ4/5/MrBTh5utwlCJTiQCX-jGEg/aHR0cHM6Ly93d3cuZWd0YWtub3dsZWRnZWh1Yi5jb20vbGlicmFyeS8" TargetMode="External"/><Relationship Id="rId18" Type="http://schemas.openxmlformats.org/officeDocument/2006/relationships/hyperlink" Target="http://s6gg.mj.am/lnk/AWkAAGgjapYAAc4ltfgAAGqtbH0AAYCq2JcAoH7hAAF9vwBn3WMNUrg_qQUZRWGvHB6ceneZWgABbQ4/8/XiaZWzM2xbovNQOPGAqtGQ/aHR0cHM6Ly93d3cuZWd0YS5jb20vdGVsZXRlc3QtMi0wLWF1c3RyaWFzLW5leHQtZ2VuLXR2LW1ldHJpY3Mv" TargetMode="External"/><Relationship Id="rId26" Type="http://schemas.openxmlformats.org/officeDocument/2006/relationships/hyperlink" Target="http://s6gg.mj.am/lnk/AWkAAGgjapYAAc4ltfgAAGqtbH0AAYCq2JcAoH7hAAF9vwBn3WMNUrg_qQUZRWGvHB6ceneZWgABbQ4/14/fWgFOsSUCPmlW6M5qLhmuQ/aHR0cHM6Ly93d3cuZWd0YS5jb20vcGFzdF9ldmVudHMvMjAyNS1taW0tdHYv" TargetMode="External"/><Relationship Id="rId3" Type="http://schemas.openxmlformats.org/officeDocument/2006/relationships/webSettings" Target="webSettings.xml"/><Relationship Id="rId21" Type="http://schemas.openxmlformats.org/officeDocument/2006/relationships/image" Target="https://s6gg.mj.am/img2/s6gg/d73a5e0c-ff43-431a-91e9-eb42f76a5c15/content" TargetMode="External"/><Relationship Id="rId7" Type="http://schemas.openxmlformats.org/officeDocument/2006/relationships/hyperlink" Target="http://s6gg.mj.am/lnk/AWkAAGgjapYAAc4ltfgAAGqtbH0AAYCq2JcAoH7hAAF9vwBn3WMNUrg_qQUZRWGvHB6ceneZWgABbQ4/1/tDF0JP56y3aj7s_D9smYww/aHR0cHM6Ly93d3cuZWd0YS5jb20vbGlicmFyeS8" TargetMode="External"/><Relationship Id="rId12" Type="http://schemas.openxmlformats.org/officeDocument/2006/relationships/image" Target="https://s6gg.mj.am/img2/s6gg/b6efb964-c367-4d2e-a753-ec955a2af3c4/content" TargetMode="External"/><Relationship Id="rId17" Type="http://schemas.openxmlformats.org/officeDocument/2006/relationships/hyperlink" Target="http://s6gg.mj.am/lnk/AWkAAGgjapYAAc4ltfgAAGqtbH0AAYCq2JcAoH7hAAF9vwBn3WMNUrg_qQUZRWGvHB6ceneZWgABbQ4/7/A4zajifQJo6jHwT_YV03pA/aHR0cHM6Ly93d3cuZWd0YS5jb20vdGVsZXRlc3QtMi0wLWF1c3RyaWFzLW5leHQtZ2VuLXR2LW1ldHJpY3Mv" TargetMode="External"/><Relationship Id="rId25" Type="http://schemas.openxmlformats.org/officeDocument/2006/relationships/hyperlink" Target="http://s6gg.mj.am/lnk/AWkAAGgjapYAAc4ltfgAAGqtbH0AAYCq2JcAoH7hAAF9vwBn3WMNUrg_qQUZRWGvHB6ceneZWgABbQ4/13/J1WHfEv86ssa26vD9RzpBw/aHR0cHM6Ly93d3cuZWd0YS5jb20vcGFzdF9ldmVudHMvMjAyNS1tdWx0aXBsYXRmb3JtLXR2LW1lYXN1cmVtZW50LXNlc3Npb24v" TargetMode="External"/><Relationship Id="rId2" Type="http://schemas.openxmlformats.org/officeDocument/2006/relationships/settings" Target="settings.xml"/><Relationship Id="rId16" Type="http://schemas.openxmlformats.org/officeDocument/2006/relationships/image" Target="https://s6gg.mj.am/img2/s6gg/33596f14-0fd0-4e4b-bbed-0c2c12f442f3/content" TargetMode="External"/><Relationship Id="rId20" Type="http://schemas.openxmlformats.org/officeDocument/2006/relationships/image" Target="media/image4.png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://s6gg.mj.am/nl3/y766vw8AcaXbq7C8H8Qjfg?m=AWkAAGgjapYAAc4ltfgAAGqtbH0AAYCq2JcAoH7hAAF9vwBn3WMNUrg_qQUZRWGvHB6ceneZWgABbQ4&amp;b=dcc5814b&amp;e=d38afc35&amp;x=eirsMIKLm1DMKI1z0X4btKWWeBH09ehbcPYqbCWdgBo" TargetMode="External"/><Relationship Id="rId11" Type="http://schemas.openxmlformats.org/officeDocument/2006/relationships/image" Target="media/image2.png"/><Relationship Id="rId24" Type="http://schemas.openxmlformats.org/officeDocument/2006/relationships/hyperlink" Target="http://s6gg.mj.am/lnk/AWkAAGgjapYAAc4ltfgAAGqtbH0AAYCq2JcAoH7hAAF9vwBn3WMNUrg_qQUZRWGvHB6ceneZWgABbQ4/12/1hIDOtsiEMPhMfiumj2Q8g/aHR0cHM6Ly93d3cuZWd0YS5jb20vc2t5LXVrLWtmYy8" TargetMode="External"/><Relationship Id="rId5" Type="http://schemas.openxmlformats.org/officeDocument/2006/relationships/image" Target="https://s6gg.mj.am/img2/s6gg/a9641ef4-8bc5-418c-9c85-6163a3c8de80/content" TargetMode="External"/><Relationship Id="rId15" Type="http://schemas.openxmlformats.org/officeDocument/2006/relationships/image" Target="media/image3.png"/><Relationship Id="rId23" Type="http://schemas.openxmlformats.org/officeDocument/2006/relationships/hyperlink" Target="http://s6gg.mj.am/lnk/AWkAAGgjapYAAc4ltfgAAGqtbH0AAYCq2JcAoH7hAAF9vwBn3WMNUrg_qQUZRWGvHB6ceneZWgABbQ4/11/OnH_M1VesexJBN1xq-xiHQ/aHR0cHM6Ly93d3cuZWd0YS5jb20vdGhlLXN0cmVhbWNhc3RpbmctY2hhbGxlbmdlLWFuZC10aGUtYmF0dGxlLWZvci1hZC10ZW50aW9uLw" TargetMode="External"/><Relationship Id="rId28" Type="http://schemas.openxmlformats.org/officeDocument/2006/relationships/hyperlink" Target="http://s6gg.mj.am/lnk/AWkAAGgjapYAAc4ltfgAAGqtbH0AAYCq2JcAoH7hAAF9vwBn3WMNUrg_qQUZRWGvHB6ceneZWgABbQ4/16/rsA6vIFiIQMJugvp6ihHuQ/aHR0cHM6Ly93d3cuZWd0YS5jb20vMjAyNS1pbnNpZ2h0LW11bHRpcGxhdGZvcm0tdHYtbWVhc3VyZW1lbnQv" TargetMode="External"/><Relationship Id="rId10" Type="http://schemas.openxmlformats.org/officeDocument/2006/relationships/hyperlink" Target="http://s6gg.mj.am/lnk/AWkAAGgjapYAAc4ltfgAAGqtbH0AAYCq2JcAoH7hAAF9vwBn3WMNUrg_qQUZRWGvHB6ceneZWgABbQ4/4/LaV525PVMC_H_uXH0FsQog/aHR0cHM6Ly93d3cuZWd0YS5jb20vbGlicmFyeS8" TargetMode="External"/><Relationship Id="rId19" Type="http://schemas.openxmlformats.org/officeDocument/2006/relationships/hyperlink" Target="http://s6gg.mj.am/lnk/AWkAAGgjapYAAc4ltfgAAGqtbH0AAYCq2JcAoH7hAAF9vwBn3WMNUrg_qQUZRWGvHB6ceneZWgABbQ4/9/QgiqSx8asTOtQJ-SfjCgsw/aHR0cHM6Ly93d3cuZWd0YS5jb20vdGhlLXN0cmVhbWNhc3RpbmctY2hhbGxlbmdlLWFuZC10aGUtYmF0dGxlLWZvci1hZC10ZW50aW9uLw" TargetMode="External"/><Relationship Id="rId4" Type="http://schemas.openxmlformats.org/officeDocument/2006/relationships/image" Target="media/image1.png"/><Relationship Id="rId9" Type="http://schemas.openxmlformats.org/officeDocument/2006/relationships/hyperlink" Target="http://s6gg.mj.am/lnk/AWkAAGgjapYAAc4ltfgAAGqtbH0AAYCq2JcAoH7hAAF9vwBn3WMNUrg_qQUZRWGvHB6ceneZWgABbQ4/3/fDeyAa8wyCRibHgVN-I84g/aHR0cHM6Ly93d3cuZWd0YS5jb20vbGlicmFyeS8" TargetMode="External"/><Relationship Id="rId14" Type="http://schemas.openxmlformats.org/officeDocument/2006/relationships/hyperlink" Target="http://s6gg.mj.am/lnk/AWkAAGgjapYAAc4ltfgAAGqtbH0AAYCq2JcAoH7hAAF9vwBn3WMNUrg_qQUZRWGvHB6ceneZWgABbQ4/6/b5rMjGh7M4E4bxgImWYNkQ/aHR0cHM6Ly93d3cuZWd0YS5jb20vdGVsZXRlc3QtMi0wLWF1c3RyaWFzLW5leHQtZ2VuLXR2LW1ldHJpY3Mv" TargetMode="External"/><Relationship Id="rId22" Type="http://schemas.openxmlformats.org/officeDocument/2006/relationships/hyperlink" Target="http://s6gg.mj.am/lnk/AWkAAGgjapYAAc4ltfgAAGqtbH0AAYCq2JcAoH7hAAF9vwBn3WMNUrg_qQUZRWGvHB6ceneZWgABbQ4/10/FBx1WzEv_-jeO_7V7H_NYw/aHR0cHM6Ly93d3cuZWd0YS5jb20vdGhlLXN0cmVhbWNhc3RpbmctY2hhbGxlbmdlLWFuZC10aGUtYmF0dGxlLWZvci1hZC10ZW50aW9uLw" TargetMode="External"/><Relationship Id="rId27" Type="http://schemas.openxmlformats.org/officeDocument/2006/relationships/hyperlink" Target="http://s6gg.mj.am/lnk/AWkAAGgjapYAAc4ltfgAAGqtbH0AAYCq2JcAoH7hAAF9vwBn3WMNUrg_qQUZRWGvHB6ceneZWgABbQ4/15/q8a2hZJ4b9fDIuToZ0FfDg/aHR0cHM6Ly93d3cuZWd0YS5jb20vc2t5LXVrLWtmYy8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830</Words>
  <Characters>4735</Characters>
  <Application>Microsoft Office Word</Application>
  <DocSecurity>0</DocSecurity>
  <Lines>39</Lines>
  <Paragraphs>11</Paragraphs>
  <ScaleCrop>false</ScaleCrop>
  <Company/>
  <LinksUpToDate>false</LinksUpToDate>
  <CharactersWithSpaces>5554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Donatella sciacca</dc:creator>
  <cp:keywords/>
  <dc:description/>
  <cp:lastModifiedBy>Donatella sciacca</cp:lastModifiedBy>
  <cp:revision>1</cp:revision>
  <dcterms:created xsi:type="dcterms:W3CDTF">2025-03-24T09:13:00Z</dcterms:created>
  <dcterms:modified xsi:type="dcterms:W3CDTF">2025-03-24T09:16:00Z</dcterms:modified>
</cp:coreProperties>
</file>